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23" w:rsidRPr="004E3980" w:rsidRDefault="00657D23" w:rsidP="00657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980">
        <w:rPr>
          <w:rFonts w:ascii="Times New Roman" w:hAnsi="Times New Roman" w:cs="Times New Roman"/>
          <w:b/>
          <w:sz w:val="28"/>
          <w:szCs w:val="28"/>
        </w:rPr>
        <w:t>УДК 336.14</w:t>
      </w:r>
    </w:p>
    <w:p w:rsidR="001D4982" w:rsidRPr="002D01CE" w:rsidRDefault="001D4982" w:rsidP="00657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253B" w:rsidRPr="004E3980" w:rsidRDefault="00E668F5" w:rsidP="0015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80">
        <w:rPr>
          <w:rFonts w:ascii="Times New Roman" w:hAnsi="Times New Roman" w:cs="Times New Roman"/>
          <w:b/>
          <w:sz w:val="28"/>
          <w:szCs w:val="28"/>
        </w:rPr>
        <w:t>«БЮДЖЕТ ДЛЯ ГРАЖДАН» КАК ИНСТРУМЕНТ ПОВЫШЕНИЯ ПРОЗРАЧНОСТИ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3980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</w:t>
      </w:r>
      <w:r w:rsidR="00657D23" w:rsidRPr="004E3980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D95985" w:rsidRPr="004E3980" w:rsidRDefault="00150F35" w:rsidP="00150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39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«CITIZENS BUDGET» AS A TOOL OF INCREASING BUDGET </w:t>
      </w:r>
      <w:r w:rsidR="00E668F5" w:rsidRPr="004E39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TRANSPARENCY </w:t>
      </w:r>
      <w:r w:rsidR="00E668F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E668F5" w:rsidRPr="004E39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RUSSIAN FEDERATION</w:t>
      </w:r>
      <w:r w:rsidR="00E668F5" w:rsidRPr="00195A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REGION</w:t>
      </w:r>
    </w:p>
    <w:p w:rsidR="009C7989" w:rsidRPr="00195A5C" w:rsidRDefault="009C7989" w:rsidP="009C798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C7989" w:rsidRPr="004E3980" w:rsidRDefault="009C7989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4E3980">
        <w:rPr>
          <w:rFonts w:ascii="Times New Roman" w:hAnsi="Times New Roman" w:cs="Times New Roman"/>
          <w:b/>
          <w:sz w:val="20"/>
          <w:szCs w:val="20"/>
        </w:rPr>
        <w:t>Ключевые слова:</w:t>
      </w:r>
      <w:r w:rsidRPr="004E3980">
        <w:rPr>
          <w:rFonts w:ascii="Times New Roman" w:hAnsi="Times New Roman" w:cs="Times New Roman"/>
          <w:sz w:val="20"/>
          <w:szCs w:val="20"/>
        </w:rPr>
        <w:t xml:space="preserve"> бюджет, </w:t>
      </w:r>
      <w:r w:rsidR="00150F35" w:rsidRPr="004E3980">
        <w:rPr>
          <w:rFonts w:ascii="Times New Roman" w:hAnsi="Times New Roman" w:cs="Times New Roman"/>
          <w:sz w:val="20"/>
          <w:szCs w:val="20"/>
        </w:rPr>
        <w:t xml:space="preserve">бюджетный процесс, </w:t>
      </w:r>
      <w:r w:rsidRPr="004E3980">
        <w:rPr>
          <w:rFonts w:ascii="Times New Roman" w:hAnsi="Times New Roman" w:cs="Times New Roman"/>
          <w:sz w:val="20"/>
          <w:szCs w:val="20"/>
        </w:rPr>
        <w:t xml:space="preserve">прозрачность бюджета, </w:t>
      </w:r>
      <w:r w:rsidR="00E668F5">
        <w:rPr>
          <w:rFonts w:ascii="Times New Roman" w:hAnsi="Times New Roman" w:cs="Times New Roman"/>
          <w:sz w:val="20"/>
          <w:szCs w:val="20"/>
        </w:rPr>
        <w:t xml:space="preserve">открытость бюджета, </w:t>
      </w:r>
      <w:r w:rsidRPr="004E3980">
        <w:rPr>
          <w:rFonts w:ascii="Times New Roman" w:hAnsi="Times New Roman" w:cs="Times New Roman"/>
          <w:sz w:val="20"/>
          <w:szCs w:val="20"/>
        </w:rPr>
        <w:t xml:space="preserve">бюджет для граждан, </w:t>
      </w:r>
      <w:r w:rsidR="00E668F5">
        <w:rPr>
          <w:rFonts w:ascii="Times New Roman" w:hAnsi="Times New Roman" w:cs="Times New Roman"/>
          <w:sz w:val="20"/>
          <w:szCs w:val="20"/>
        </w:rPr>
        <w:t>субъект</w:t>
      </w:r>
      <w:r w:rsidRPr="004E3980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9C7989" w:rsidRPr="004E3980" w:rsidRDefault="009C7989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5A5C">
        <w:rPr>
          <w:rFonts w:ascii="Times New Roman" w:hAnsi="Times New Roman" w:cs="Times New Roman"/>
          <w:b/>
          <w:sz w:val="20"/>
          <w:szCs w:val="20"/>
          <w:lang w:val="en-US"/>
        </w:rPr>
        <w:t>Keywords: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 budget, </w:t>
      </w:r>
      <w:r w:rsidR="00150F35"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 </w:t>
      </w:r>
      <w:r w:rsidR="00150F35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process, 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 transparency, </w:t>
      </w:r>
      <w:r w:rsidR="00E668F5"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 </w:t>
      </w:r>
      <w:r w:rsidR="00E668F5">
        <w:rPr>
          <w:rFonts w:ascii="Times New Roman" w:hAnsi="Times New Roman" w:cs="Times New Roman"/>
          <w:sz w:val="20"/>
          <w:szCs w:val="20"/>
          <w:lang w:val="en-US"/>
        </w:rPr>
        <w:t xml:space="preserve">openness, </w:t>
      </w:r>
      <w:r w:rsidR="00150F35"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citizens 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 xml:space="preserve">budget, </w:t>
      </w:r>
      <w:r w:rsidR="00150F35" w:rsidRPr="00195A5C">
        <w:rPr>
          <w:rFonts w:ascii="Times New Roman" w:hAnsi="Times New Roman" w:cs="Times New Roman"/>
          <w:sz w:val="20"/>
          <w:szCs w:val="20"/>
          <w:lang w:val="en-US"/>
        </w:rPr>
        <w:t>region of the Russian Federation</w:t>
      </w:r>
      <w:r w:rsidRPr="00195A5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C7989" w:rsidRPr="004E3980" w:rsidRDefault="009C7989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3253B" w:rsidRPr="004E3980" w:rsidRDefault="001D4982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980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1D4982" w:rsidRPr="004E3980" w:rsidRDefault="001D4982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4E3980">
        <w:rPr>
          <w:rFonts w:ascii="Times New Roman" w:hAnsi="Times New Roman" w:cs="Times New Roman"/>
          <w:sz w:val="20"/>
          <w:szCs w:val="20"/>
        </w:rPr>
        <w:t>Прозрачность в бюджетной сфере достигается посредством различных инструментов, одним из которых является «Бюджет для граждан». В статье проведен анализ открытости бюджетной информации в России по сравнению с другими странами, открытост</w:t>
      </w:r>
      <w:r w:rsidR="003F038C" w:rsidRPr="004E3980">
        <w:rPr>
          <w:rFonts w:ascii="Times New Roman" w:hAnsi="Times New Roman" w:cs="Times New Roman"/>
          <w:sz w:val="20"/>
          <w:szCs w:val="20"/>
        </w:rPr>
        <w:t>и</w:t>
      </w:r>
      <w:r w:rsidRPr="004E3980">
        <w:rPr>
          <w:rFonts w:ascii="Times New Roman" w:hAnsi="Times New Roman" w:cs="Times New Roman"/>
          <w:sz w:val="20"/>
          <w:szCs w:val="20"/>
        </w:rPr>
        <w:t xml:space="preserve"> бюджетных данных субъектов Российской Федерации</w:t>
      </w:r>
      <w:r w:rsidR="003F038C" w:rsidRPr="004E3980">
        <w:rPr>
          <w:rFonts w:ascii="Times New Roman" w:hAnsi="Times New Roman" w:cs="Times New Roman"/>
          <w:sz w:val="20"/>
          <w:szCs w:val="20"/>
        </w:rPr>
        <w:t xml:space="preserve">, </w:t>
      </w:r>
      <w:r w:rsidRPr="004E3980">
        <w:rPr>
          <w:rFonts w:ascii="Times New Roman" w:hAnsi="Times New Roman" w:cs="Times New Roman"/>
          <w:sz w:val="20"/>
          <w:szCs w:val="20"/>
        </w:rPr>
        <w:t>законодательств</w:t>
      </w:r>
      <w:r w:rsidR="003F038C" w:rsidRPr="004E3980">
        <w:rPr>
          <w:rFonts w:ascii="Times New Roman" w:hAnsi="Times New Roman" w:cs="Times New Roman"/>
          <w:sz w:val="20"/>
          <w:szCs w:val="20"/>
        </w:rPr>
        <w:t>а</w:t>
      </w:r>
      <w:r w:rsidRPr="004E3980">
        <w:rPr>
          <w:rFonts w:ascii="Times New Roman" w:hAnsi="Times New Roman" w:cs="Times New Roman"/>
          <w:sz w:val="20"/>
          <w:szCs w:val="20"/>
        </w:rPr>
        <w:t xml:space="preserve"> и практик</w:t>
      </w:r>
      <w:r w:rsidR="003F038C" w:rsidRPr="004E3980">
        <w:rPr>
          <w:rFonts w:ascii="Times New Roman" w:hAnsi="Times New Roman" w:cs="Times New Roman"/>
          <w:sz w:val="20"/>
          <w:szCs w:val="20"/>
        </w:rPr>
        <w:t>и</w:t>
      </w:r>
      <w:r w:rsidRPr="004E3980">
        <w:rPr>
          <w:rFonts w:ascii="Times New Roman" w:hAnsi="Times New Roman" w:cs="Times New Roman"/>
          <w:sz w:val="20"/>
          <w:szCs w:val="20"/>
        </w:rPr>
        <w:t xml:space="preserve"> представления бюджета для граждан субъектами Российской Федерации. По итогам проведенного исследования сформулированы предложения по совершенствованию реализации принципа </w:t>
      </w:r>
      <w:r w:rsidR="00FB64F7" w:rsidRPr="004E3980">
        <w:rPr>
          <w:rFonts w:ascii="Times New Roman" w:hAnsi="Times New Roman" w:cs="Times New Roman"/>
          <w:sz w:val="20"/>
          <w:szCs w:val="20"/>
        </w:rPr>
        <w:t xml:space="preserve">прозрачности </w:t>
      </w:r>
      <w:r w:rsidR="00FB64F7">
        <w:rPr>
          <w:rFonts w:ascii="Times New Roman" w:hAnsi="Times New Roman" w:cs="Times New Roman"/>
          <w:sz w:val="20"/>
          <w:szCs w:val="20"/>
        </w:rPr>
        <w:t>(</w:t>
      </w:r>
      <w:r w:rsidR="00AC0362" w:rsidRPr="004E3980">
        <w:rPr>
          <w:rFonts w:ascii="Times New Roman" w:hAnsi="Times New Roman" w:cs="Times New Roman"/>
          <w:sz w:val="20"/>
          <w:szCs w:val="20"/>
        </w:rPr>
        <w:t xml:space="preserve">открытости) </w:t>
      </w:r>
      <w:r w:rsidRPr="004E3980">
        <w:rPr>
          <w:rFonts w:ascii="Times New Roman" w:hAnsi="Times New Roman" w:cs="Times New Roman"/>
          <w:sz w:val="20"/>
          <w:szCs w:val="20"/>
        </w:rPr>
        <w:t>бюджет</w:t>
      </w:r>
      <w:r w:rsidR="003F038C" w:rsidRPr="004E3980">
        <w:rPr>
          <w:rFonts w:ascii="Times New Roman" w:hAnsi="Times New Roman" w:cs="Times New Roman"/>
          <w:sz w:val="20"/>
          <w:szCs w:val="20"/>
        </w:rPr>
        <w:t>ов</w:t>
      </w:r>
      <w:r w:rsidRPr="004E3980">
        <w:rPr>
          <w:rFonts w:ascii="Times New Roman" w:hAnsi="Times New Roman" w:cs="Times New Roman"/>
          <w:sz w:val="20"/>
          <w:szCs w:val="20"/>
        </w:rPr>
        <w:t xml:space="preserve"> </w:t>
      </w:r>
      <w:r w:rsidR="003F038C" w:rsidRPr="004E3980">
        <w:rPr>
          <w:rFonts w:ascii="Times New Roman" w:hAnsi="Times New Roman" w:cs="Times New Roman"/>
          <w:sz w:val="20"/>
          <w:szCs w:val="20"/>
        </w:rPr>
        <w:t xml:space="preserve">в </w:t>
      </w:r>
      <w:r w:rsidRPr="004E3980">
        <w:rPr>
          <w:rFonts w:ascii="Times New Roman" w:hAnsi="Times New Roman" w:cs="Times New Roman"/>
          <w:sz w:val="20"/>
          <w:szCs w:val="20"/>
        </w:rPr>
        <w:t>субъекта</w:t>
      </w:r>
      <w:r w:rsidR="003F038C" w:rsidRPr="004E3980">
        <w:rPr>
          <w:rFonts w:ascii="Times New Roman" w:hAnsi="Times New Roman" w:cs="Times New Roman"/>
          <w:sz w:val="20"/>
          <w:szCs w:val="20"/>
        </w:rPr>
        <w:t>х</w:t>
      </w:r>
      <w:r w:rsidRPr="004E3980">
        <w:rPr>
          <w:rFonts w:ascii="Times New Roman" w:hAnsi="Times New Roman" w:cs="Times New Roman"/>
          <w:sz w:val="20"/>
          <w:szCs w:val="20"/>
        </w:rPr>
        <w:t xml:space="preserve"> Российской Федерации посредством информационного ресурса «Бюджет для граждан».</w:t>
      </w:r>
    </w:p>
    <w:p w:rsidR="001D4982" w:rsidRPr="004E3980" w:rsidRDefault="003F038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E3980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:rsidR="00AC0362" w:rsidRPr="004E3980" w:rsidRDefault="003F038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Transparency in the budgetary sphere is achieved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by means of 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various instruments, one of which is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«Citizens budget». Budget information openness in Russia in comparison to other countries, budget data openness in the Russian Federation regions,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legislation 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and practice of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>the «Citizens budget» making in the Russian Federation regions are analyzed i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>n the article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Proposals for improving the implementation of the principle of budget </w:t>
      </w:r>
      <w:r w:rsidR="00FB64F7" w:rsidRPr="004E3980">
        <w:rPr>
          <w:rFonts w:ascii="Times New Roman" w:hAnsi="Times New Roman" w:cs="Times New Roman"/>
          <w:sz w:val="20"/>
          <w:szCs w:val="20"/>
          <w:lang w:val="en-US"/>
        </w:rPr>
        <w:t xml:space="preserve">transparency </w:t>
      </w:r>
      <w:r w:rsidR="00FB64F7" w:rsidRPr="00FB64F7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AC0362" w:rsidRPr="004E3980">
        <w:rPr>
          <w:rFonts w:ascii="Times New Roman" w:hAnsi="Times New Roman" w:cs="Times New Roman"/>
          <w:sz w:val="20"/>
          <w:szCs w:val="20"/>
          <w:lang w:val="en-US"/>
        </w:rPr>
        <w:t>openness) in the Russian Federation regions by the information resource «Citizens budget» are formulated.</w:t>
      </w:r>
    </w:p>
    <w:p w:rsidR="001D4982" w:rsidRPr="004E3980" w:rsidRDefault="001D4982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B77CD" w:rsidRPr="000F6B87" w:rsidRDefault="00CB77CD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B87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713DEC" w:rsidRPr="00E668F5" w:rsidRDefault="00713DE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Бюджетная система Российской Федерации построена на основополагающих принципах, заложенных в ст. 28 Бюджетного кодекса Российской Федерации. Одним из них является принцип прозрачности (открытости) бюджет</w:t>
      </w:r>
      <w:r w:rsidR="001D4982" w:rsidRPr="00E668F5">
        <w:rPr>
          <w:rFonts w:ascii="Times New Roman" w:hAnsi="Times New Roman" w:cs="Times New Roman"/>
          <w:sz w:val="24"/>
          <w:szCs w:val="24"/>
        </w:rPr>
        <w:t>а</w:t>
      </w:r>
      <w:r w:rsidRPr="00E668F5">
        <w:rPr>
          <w:rFonts w:ascii="Times New Roman" w:hAnsi="Times New Roman" w:cs="Times New Roman"/>
          <w:sz w:val="24"/>
          <w:szCs w:val="24"/>
        </w:rPr>
        <w:t xml:space="preserve">. Обеспечение прозрачности бюджета, доступности информации об исполнении государственных расходов являются актуальными задачами во всем мире. </w:t>
      </w:r>
      <w:r w:rsidR="000F6B87">
        <w:rPr>
          <w:rFonts w:ascii="Times New Roman" w:hAnsi="Times New Roman" w:cs="Times New Roman"/>
          <w:sz w:val="24"/>
          <w:szCs w:val="24"/>
        </w:rPr>
        <w:t>Прозрачность</w:t>
      </w:r>
      <w:r w:rsidRPr="00E668F5">
        <w:rPr>
          <w:rFonts w:ascii="Times New Roman" w:hAnsi="Times New Roman" w:cs="Times New Roman"/>
          <w:sz w:val="24"/>
          <w:szCs w:val="24"/>
        </w:rPr>
        <w:t xml:space="preserve"> в управлении государственными финансами отражает уровень развитости бюджетной системы государства и присуща всем демократическим странам. Этот принцип означает доступность данных для населения как в общем, так и в детализированном виде, а главное – качество предоставляемой информации. </w:t>
      </w:r>
      <w:r w:rsidR="000F6B87">
        <w:rPr>
          <w:rFonts w:ascii="Times New Roman" w:hAnsi="Times New Roman" w:cs="Times New Roman"/>
          <w:sz w:val="24"/>
          <w:szCs w:val="24"/>
        </w:rPr>
        <w:t>Посредством п</w:t>
      </w:r>
      <w:r w:rsidRPr="00E668F5">
        <w:rPr>
          <w:rFonts w:ascii="Times New Roman" w:hAnsi="Times New Roman" w:cs="Times New Roman"/>
          <w:sz w:val="24"/>
          <w:szCs w:val="24"/>
        </w:rPr>
        <w:t>розрачност</w:t>
      </w:r>
      <w:r w:rsidR="000F6B87">
        <w:rPr>
          <w:rFonts w:ascii="Times New Roman" w:hAnsi="Times New Roman" w:cs="Times New Roman"/>
          <w:sz w:val="24"/>
          <w:szCs w:val="24"/>
        </w:rPr>
        <w:t xml:space="preserve">и </w:t>
      </w:r>
      <w:r w:rsidRPr="00E668F5">
        <w:rPr>
          <w:rFonts w:ascii="Times New Roman" w:hAnsi="Times New Roman" w:cs="Times New Roman"/>
          <w:sz w:val="24"/>
          <w:szCs w:val="24"/>
        </w:rPr>
        <w:t xml:space="preserve">реализует естественное право граждан на получение открытой информации о бюджете и его исполнении. В результате повышается эффективность бюджетных расходов, </w:t>
      </w:r>
      <w:r w:rsidR="000F6B87">
        <w:rPr>
          <w:rFonts w:ascii="Times New Roman" w:hAnsi="Times New Roman" w:cs="Times New Roman"/>
          <w:sz w:val="24"/>
          <w:szCs w:val="24"/>
        </w:rPr>
        <w:t xml:space="preserve">улучшается </w:t>
      </w:r>
      <w:r w:rsidRPr="00E668F5">
        <w:rPr>
          <w:rFonts w:ascii="Times New Roman" w:hAnsi="Times New Roman" w:cs="Times New Roman"/>
          <w:sz w:val="24"/>
          <w:szCs w:val="24"/>
        </w:rPr>
        <w:t>общественн</w:t>
      </w:r>
      <w:r w:rsidR="000F6B87">
        <w:rPr>
          <w:rFonts w:ascii="Times New Roman" w:hAnsi="Times New Roman" w:cs="Times New Roman"/>
          <w:sz w:val="24"/>
          <w:szCs w:val="24"/>
        </w:rPr>
        <w:t>ый</w:t>
      </w:r>
      <w:r w:rsidRPr="00E668F5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F6B87">
        <w:rPr>
          <w:rFonts w:ascii="Times New Roman" w:hAnsi="Times New Roman" w:cs="Times New Roman"/>
          <w:sz w:val="24"/>
          <w:szCs w:val="24"/>
        </w:rPr>
        <w:t>ь</w:t>
      </w:r>
      <w:r w:rsidRPr="00E668F5">
        <w:rPr>
          <w:rFonts w:ascii="Times New Roman" w:hAnsi="Times New Roman" w:cs="Times New Roman"/>
          <w:sz w:val="24"/>
          <w:szCs w:val="24"/>
        </w:rPr>
        <w:t xml:space="preserve"> за их использованием.</w:t>
      </w:r>
    </w:p>
    <w:p w:rsidR="00F40FE0" w:rsidRPr="00E668F5" w:rsidRDefault="00F40FE0" w:rsidP="004A0CB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Проблемам </w:t>
      </w:r>
      <w:r w:rsidR="00FB64F7" w:rsidRPr="00E668F5">
        <w:rPr>
          <w:rFonts w:ascii="Times New Roman" w:hAnsi="Times New Roman" w:cs="Times New Roman"/>
          <w:sz w:val="24"/>
          <w:szCs w:val="24"/>
        </w:rPr>
        <w:t>прозрачности (</w:t>
      </w:r>
      <w:r w:rsidRPr="00E668F5">
        <w:rPr>
          <w:rFonts w:ascii="Times New Roman" w:hAnsi="Times New Roman" w:cs="Times New Roman"/>
          <w:sz w:val="24"/>
          <w:szCs w:val="24"/>
        </w:rPr>
        <w:t xml:space="preserve">открытости) бюджета посвящено много исследований, в которых анализируются данные отношения в разных странах. Например, Дж. Э. </w:t>
      </w:r>
      <w:proofErr w:type="spellStart"/>
      <w:r w:rsidRPr="00E668F5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E668F5">
        <w:rPr>
          <w:rFonts w:ascii="Times New Roman" w:hAnsi="Times New Roman" w:cs="Times New Roman"/>
          <w:sz w:val="24"/>
          <w:szCs w:val="24"/>
        </w:rPr>
        <w:t xml:space="preserve"> </w:t>
      </w:r>
      <w:r w:rsidR="001A39E2">
        <w:rPr>
          <w:rFonts w:ascii="Times New Roman" w:hAnsi="Times New Roman" w:cs="Times New Roman"/>
          <w:sz w:val="24"/>
          <w:szCs w:val="24"/>
        </w:rPr>
        <w:t xml:space="preserve">с соавторами </w:t>
      </w:r>
      <w:r w:rsidRPr="00E668F5">
        <w:rPr>
          <w:rFonts w:ascii="Times New Roman" w:hAnsi="Times New Roman" w:cs="Times New Roman"/>
          <w:sz w:val="24"/>
          <w:szCs w:val="24"/>
        </w:rPr>
        <w:t xml:space="preserve">(J.E. </w:t>
      </w:r>
      <w:proofErr w:type="spellStart"/>
      <w:r w:rsidRPr="00E668F5">
        <w:rPr>
          <w:rFonts w:ascii="Times New Roman" w:hAnsi="Times New Roman" w:cs="Times New Roman"/>
          <w:sz w:val="24"/>
          <w:szCs w:val="24"/>
        </w:rPr>
        <w:t>Alt</w:t>
      </w:r>
      <w:proofErr w:type="spellEnd"/>
      <w:r w:rsidRPr="00E668F5">
        <w:rPr>
          <w:rFonts w:ascii="Times New Roman" w:hAnsi="Times New Roman" w:cs="Times New Roman"/>
          <w:sz w:val="24"/>
          <w:szCs w:val="24"/>
        </w:rPr>
        <w:t xml:space="preserve">) рассматривал вопросы фискальной прозрачности в США и странах ОЭСР </w:t>
      </w:r>
      <w:r w:rsidR="00ED46F1" w:rsidRPr="00E668F5">
        <w:rPr>
          <w:rFonts w:ascii="Times New Roman" w:hAnsi="Times New Roman" w:cs="Times New Roman"/>
          <w:sz w:val="24"/>
          <w:szCs w:val="24"/>
        </w:rPr>
        <w:t>[1</w:t>
      </w:r>
      <w:r w:rsidR="00DB0A5D">
        <w:rPr>
          <w:rFonts w:ascii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hAnsi="Times New Roman" w:cs="Times New Roman"/>
          <w:sz w:val="24"/>
          <w:szCs w:val="24"/>
        </w:rPr>
        <w:t xml:space="preserve">; </w:t>
      </w:r>
      <w:r w:rsidR="00DB0A5D">
        <w:rPr>
          <w:rFonts w:ascii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hAnsi="Times New Roman" w:cs="Times New Roman"/>
          <w:sz w:val="24"/>
          <w:szCs w:val="24"/>
        </w:rPr>
        <w:t>2]</w:t>
      </w:r>
      <w:r w:rsidRPr="00E668F5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E668F5">
        <w:rPr>
          <w:rFonts w:ascii="Times New Roman" w:hAnsi="Times New Roman" w:cs="Times New Roman"/>
          <w:sz w:val="24"/>
          <w:szCs w:val="24"/>
        </w:rPr>
        <w:t>Джармужек</w:t>
      </w:r>
      <w:proofErr w:type="spellEnd"/>
      <w:r w:rsidRPr="00E668F5">
        <w:rPr>
          <w:rFonts w:ascii="Times New Roman" w:hAnsi="Times New Roman" w:cs="Times New Roman"/>
          <w:sz w:val="24"/>
          <w:szCs w:val="24"/>
        </w:rPr>
        <w:t xml:space="preserve"> (</w:t>
      </w:r>
      <w:r w:rsidRPr="00E668F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668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8F5">
        <w:rPr>
          <w:rFonts w:ascii="Times New Roman" w:eastAsia="Times New Roman" w:hAnsi="Times New Roman" w:cs="Times New Roman"/>
          <w:sz w:val="24"/>
          <w:szCs w:val="24"/>
          <w:lang w:val="en-US"/>
        </w:rPr>
        <w:t>Jarmuzek</w:t>
      </w:r>
      <w:proofErr w:type="spellEnd"/>
      <w:r w:rsidRPr="00E668F5">
        <w:rPr>
          <w:rFonts w:ascii="Times New Roman" w:eastAsia="Times New Roman" w:hAnsi="Times New Roman" w:cs="Times New Roman"/>
          <w:sz w:val="24"/>
          <w:szCs w:val="24"/>
        </w:rPr>
        <w:t>) изучал фискальную прозрачность в странах с переходной экономикой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6; 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7]</w:t>
      </w:r>
      <w:r w:rsidRPr="00E66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Влияние фискальной открытости на различные аспекты государственной политики в странах анализировали П. де </w:t>
      </w:r>
      <w:proofErr w:type="spellStart"/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>Ренцио</w:t>
      </w:r>
      <w:proofErr w:type="spellEnd"/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 и Й. Венер (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980" w:rsidRPr="00E668F5">
        <w:rPr>
          <w:rFonts w:ascii="Times New Roman" w:eastAsia="Times New Roman" w:hAnsi="Times New Roman" w:cs="Times New Roman"/>
          <w:sz w:val="24"/>
          <w:szCs w:val="24"/>
          <w:lang w:val="en-US"/>
        </w:rPr>
        <w:t>Renzio</w:t>
      </w:r>
      <w:proofErr w:type="spellEnd"/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E3980" w:rsidRPr="00E668F5">
        <w:rPr>
          <w:rFonts w:ascii="Times New Roman" w:eastAsia="Times New Roman" w:hAnsi="Times New Roman" w:cs="Times New Roman"/>
          <w:sz w:val="24"/>
          <w:szCs w:val="24"/>
          <w:lang w:val="en-US"/>
        </w:rPr>
        <w:t>Wehner</w:t>
      </w:r>
      <w:proofErr w:type="spellEnd"/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[2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5]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68F5">
        <w:rPr>
          <w:rFonts w:ascii="Times New Roman" w:eastAsia="Times New Roman" w:hAnsi="Times New Roman" w:cs="Times New Roman"/>
          <w:sz w:val="24"/>
          <w:szCs w:val="24"/>
        </w:rPr>
        <w:t xml:space="preserve">Ряд исследований </w:t>
      </w:r>
      <w:r w:rsidR="00FB64F7" w:rsidRPr="00E668F5">
        <w:rPr>
          <w:rFonts w:ascii="Times New Roman" w:eastAsia="Times New Roman" w:hAnsi="Times New Roman" w:cs="Times New Roman"/>
          <w:sz w:val="24"/>
          <w:szCs w:val="24"/>
        </w:rPr>
        <w:t>прозрачности (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открытости) бюджетных отношений </w:t>
      </w:r>
      <w:r w:rsidRPr="00E668F5">
        <w:rPr>
          <w:rFonts w:ascii="Times New Roman" w:eastAsia="Times New Roman" w:hAnsi="Times New Roman" w:cs="Times New Roman"/>
          <w:sz w:val="24"/>
          <w:szCs w:val="24"/>
        </w:rPr>
        <w:t xml:space="preserve">проведено 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 xml:space="preserve">в рамках ОЭСР 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[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3; 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9]</w:t>
      </w:r>
      <w:r w:rsidR="006F398F" w:rsidRPr="00E66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3980" w:rsidRPr="00E668F5">
        <w:rPr>
          <w:rFonts w:ascii="Times New Roman" w:eastAsia="Times New Roman" w:hAnsi="Times New Roman" w:cs="Times New Roman"/>
          <w:sz w:val="24"/>
          <w:szCs w:val="24"/>
        </w:rPr>
        <w:t>МВФ</w:t>
      </w:r>
      <w:r w:rsidR="006F398F" w:rsidRPr="00E668F5">
        <w:rPr>
          <w:rFonts w:ascii="Times New Roman" w:eastAsia="Times New Roman" w:hAnsi="Times New Roman" w:cs="Times New Roman"/>
          <w:sz w:val="24"/>
          <w:szCs w:val="24"/>
        </w:rPr>
        <w:t xml:space="preserve"> также уделяет большое внимание данной теме, о чем свидетельствует принятие </w:t>
      </w:r>
      <w:r w:rsidR="00EE04EB" w:rsidRPr="00E668F5">
        <w:rPr>
          <w:rFonts w:ascii="Times New Roman" w:eastAsia="Times New Roman" w:hAnsi="Times New Roman" w:cs="Times New Roman"/>
          <w:sz w:val="24"/>
          <w:szCs w:val="24"/>
        </w:rPr>
        <w:t xml:space="preserve">нового </w:t>
      </w:r>
      <w:r w:rsidR="006F398F" w:rsidRPr="00E668F5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="00EE04EB" w:rsidRPr="00E668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398F" w:rsidRPr="00E668F5">
        <w:rPr>
          <w:rFonts w:ascii="Times New Roman" w:eastAsia="Times New Roman" w:hAnsi="Times New Roman" w:cs="Times New Roman"/>
          <w:sz w:val="24"/>
          <w:szCs w:val="24"/>
        </w:rPr>
        <w:t xml:space="preserve"> прозрачности в бюджетно-налоговой сфере в 2014 году 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[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6]</w:t>
      </w:r>
      <w:r w:rsidR="002F1D5E">
        <w:rPr>
          <w:rFonts w:ascii="Times New Roman" w:eastAsia="Times New Roman" w:hAnsi="Times New Roman" w:cs="Times New Roman"/>
          <w:sz w:val="24"/>
          <w:szCs w:val="24"/>
        </w:rPr>
        <w:t>. К</w:t>
      </w:r>
      <w:r w:rsidR="00EE04EB" w:rsidRPr="00E668F5">
        <w:rPr>
          <w:rFonts w:ascii="Times New Roman" w:eastAsia="Times New Roman" w:hAnsi="Times New Roman" w:cs="Times New Roman"/>
          <w:sz w:val="24"/>
          <w:szCs w:val="24"/>
        </w:rPr>
        <w:t xml:space="preserve">роме того в рамках МВФ проводилась оценка прозрачности в бюджетно-налоговой сфере в Российской Федерации 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[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5]</w:t>
      </w:r>
      <w:r w:rsidR="00EE04EB" w:rsidRPr="00E668F5">
        <w:rPr>
          <w:rFonts w:ascii="Times New Roman" w:eastAsia="Times New Roman" w:hAnsi="Times New Roman" w:cs="Times New Roman"/>
          <w:sz w:val="24"/>
          <w:szCs w:val="24"/>
        </w:rPr>
        <w:t xml:space="preserve">. Очень большой вклад в анализ открытости бюджетов государств </w:t>
      </w:r>
      <w:r w:rsidR="00EE04EB" w:rsidRPr="00E668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внесло Международное бюджетное партнерство, которое </w:t>
      </w:r>
      <w:r w:rsidR="002C3484" w:rsidRPr="00E668F5">
        <w:rPr>
          <w:rFonts w:ascii="Times New Roman" w:eastAsia="Times New Roman" w:hAnsi="Times New Roman" w:cs="Times New Roman"/>
          <w:sz w:val="24"/>
          <w:szCs w:val="24"/>
        </w:rPr>
        <w:t xml:space="preserve">уже 5 раз </w:t>
      </w:r>
      <w:r w:rsidR="00EE04EB" w:rsidRPr="00E668F5">
        <w:rPr>
          <w:rFonts w:ascii="Times New Roman" w:eastAsia="Times New Roman" w:hAnsi="Times New Roman" w:cs="Times New Roman"/>
          <w:sz w:val="24"/>
          <w:szCs w:val="24"/>
        </w:rPr>
        <w:t xml:space="preserve">провело оценку в данной сфере в 2006, 2008, 2010, 2012 и 2015 годах 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[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0;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1; 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2; 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3; </w:t>
      </w:r>
      <w:r w:rsid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4]</w:t>
      </w:r>
      <w:r w:rsidR="00EE04EB" w:rsidRPr="00E66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4EB" w:rsidRPr="00E668F5" w:rsidRDefault="002C3484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В Российской Федерации также целый ряд авторов анализир</w:t>
      </w:r>
      <w:r w:rsidR="002F1D5E">
        <w:rPr>
          <w:rFonts w:ascii="Times New Roman" w:hAnsi="Times New Roman" w:cs="Times New Roman"/>
          <w:sz w:val="24"/>
          <w:szCs w:val="24"/>
        </w:rPr>
        <w:t>овал</w:t>
      </w:r>
      <w:r w:rsidRPr="00E668F5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FB64F7" w:rsidRPr="00E668F5">
        <w:rPr>
          <w:rFonts w:ascii="Times New Roman" w:hAnsi="Times New Roman" w:cs="Times New Roman"/>
          <w:sz w:val="24"/>
          <w:szCs w:val="24"/>
        </w:rPr>
        <w:t>прозрачности (открытости</w:t>
      </w:r>
      <w:r w:rsidRPr="00E668F5">
        <w:rPr>
          <w:rFonts w:ascii="Times New Roman" w:hAnsi="Times New Roman" w:cs="Times New Roman"/>
          <w:sz w:val="24"/>
          <w:szCs w:val="24"/>
        </w:rPr>
        <w:t>) бюджетных отношений</w:t>
      </w:r>
      <w:r w:rsidR="0044781E" w:rsidRPr="00E668F5">
        <w:rPr>
          <w:rFonts w:ascii="Times New Roman" w:hAnsi="Times New Roman" w:cs="Times New Roman"/>
          <w:sz w:val="24"/>
          <w:szCs w:val="24"/>
        </w:rPr>
        <w:t>, например, Н.В. Голованова</w:t>
      </w:r>
      <w:r w:rsidR="00ED46F1" w:rsidRPr="00E668F5">
        <w:rPr>
          <w:rFonts w:ascii="Times New Roman" w:hAnsi="Times New Roman" w:cs="Times New Roman"/>
          <w:sz w:val="24"/>
          <w:szCs w:val="24"/>
        </w:rPr>
        <w:t xml:space="preserve"> [</w:t>
      </w:r>
      <w:r w:rsidR="00DB0A5D">
        <w:rPr>
          <w:rFonts w:ascii="Times New Roman" w:hAnsi="Times New Roman" w:cs="Times New Roman"/>
          <w:sz w:val="24"/>
          <w:szCs w:val="24"/>
        </w:rPr>
        <w:t>3</w:t>
      </w:r>
      <w:r w:rsidR="00ED46F1" w:rsidRPr="00E668F5">
        <w:rPr>
          <w:rFonts w:ascii="Times New Roman" w:hAnsi="Times New Roman" w:cs="Times New Roman"/>
          <w:sz w:val="24"/>
          <w:szCs w:val="24"/>
        </w:rPr>
        <w:t>]</w:t>
      </w:r>
      <w:r w:rsidR="0044781E" w:rsidRPr="00E668F5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44781E" w:rsidRPr="00E668F5">
        <w:rPr>
          <w:rFonts w:ascii="Times New Roman" w:hAnsi="Times New Roman" w:cs="Times New Roman"/>
          <w:sz w:val="24"/>
          <w:szCs w:val="24"/>
        </w:rPr>
        <w:t>Ишина</w:t>
      </w:r>
      <w:proofErr w:type="spellEnd"/>
      <w:r w:rsidR="00ED46F1" w:rsidRPr="00E668F5">
        <w:rPr>
          <w:rFonts w:ascii="Times New Roman" w:hAnsi="Times New Roman" w:cs="Times New Roman"/>
          <w:sz w:val="24"/>
          <w:szCs w:val="24"/>
        </w:rPr>
        <w:t xml:space="preserve"> [</w:t>
      </w:r>
      <w:r w:rsidR="00DB0A5D">
        <w:rPr>
          <w:rFonts w:ascii="Times New Roman" w:hAnsi="Times New Roman" w:cs="Times New Roman"/>
          <w:sz w:val="24"/>
          <w:szCs w:val="24"/>
        </w:rPr>
        <w:t>5</w:t>
      </w:r>
      <w:r w:rsidR="00ED46F1" w:rsidRPr="00E668F5">
        <w:rPr>
          <w:rFonts w:ascii="Times New Roman" w:hAnsi="Times New Roman" w:cs="Times New Roman"/>
          <w:sz w:val="24"/>
          <w:szCs w:val="24"/>
        </w:rPr>
        <w:t>]</w:t>
      </w:r>
      <w:r w:rsidRPr="00E668F5">
        <w:rPr>
          <w:rFonts w:ascii="Times New Roman" w:hAnsi="Times New Roman" w:cs="Times New Roman"/>
          <w:sz w:val="24"/>
          <w:szCs w:val="24"/>
        </w:rPr>
        <w:t xml:space="preserve">. Большое внимание данному вопросу уделяется специалистами НИФИ, </w:t>
      </w:r>
      <w:r w:rsidR="005E2D93" w:rsidRPr="00E668F5">
        <w:rPr>
          <w:rFonts w:ascii="Times New Roman" w:hAnsi="Times New Roman" w:cs="Times New Roman"/>
          <w:sz w:val="24"/>
          <w:szCs w:val="24"/>
        </w:rPr>
        <w:t>разработавшими методику оценки открытости бюджетных данных субъектов Российской Федерации.</w:t>
      </w:r>
    </w:p>
    <w:p w:rsidR="002E0868" w:rsidRPr="00E668F5" w:rsidRDefault="00713DE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активно внедряет различные мероприятия, способствующие максимальной реализации принципа </w:t>
      </w:r>
      <w:r w:rsidR="00FB64F7" w:rsidRPr="00E668F5">
        <w:rPr>
          <w:rFonts w:ascii="Times New Roman" w:hAnsi="Times New Roman" w:cs="Times New Roman"/>
          <w:sz w:val="24"/>
          <w:szCs w:val="24"/>
        </w:rPr>
        <w:t>прозрачности (</w:t>
      </w:r>
      <w:r w:rsidRPr="00E668F5">
        <w:rPr>
          <w:rFonts w:ascii="Times New Roman" w:hAnsi="Times New Roman" w:cs="Times New Roman"/>
          <w:sz w:val="24"/>
          <w:szCs w:val="24"/>
        </w:rPr>
        <w:t>открытости) бюджета. В 2012 г. Российская Федерация присоединилась к мировой инициативе «Партнерство по открытости государственного управления», благодаря которой развиваются различные формы участия граждан в управлении государством, обеспечивается открытость и подотчетность бюджетных сведений. Одним из проектов, способствующ</w:t>
      </w:r>
      <w:r w:rsidR="002E0868" w:rsidRPr="00E668F5">
        <w:rPr>
          <w:rFonts w:ascii="Times New Roman" w:hAnsi="Times New Roman" w:cs="Times New Roman"/>
          <w:sz w:val="24"/>
          <w:szCs w:val="24"/>
        </w:rPr>
        <w:t>их</w:t>
      </w:r>
      <w:r w:rsidRPr="00E668F5">
        <w:rPr>
          <w:rFonts w:ascii="Times New Roman" w:hAnsi="Times New Roman" w:cs="Times New Roman"/>
          <w:sz w:val="24"/>
          <w:szCs w:val="24"/>
        </w:rPr>
        <w:t xml:space="preserve"> реализации принципа прозрачности, является проект «Бюджет для граждан». Основная его цель – изложение бюджетного процесса и бюджетной политики публично-правового образования в простой и понятной форме для населения. </w:t>
      </w:r>
    </w:p>
    <w:p w:rsidR="001F17D9" w:rsidRPr="00E668F5" w:rsidRDefault="0044781E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Большое внимание изучению законодательства и практики формирования бюджета для граждан уделяет Международное бюджетное партнерство, которое пытается обобщить положительный опыт различных стран в данном направлении. В 2012 году оно выпустило руководство по </w:t>
      </w:r>
      <w:r w:rsidR="000B013C" w:rsidRPr="00E668F5">
        <w:rPr>
          <w:rFonts w:ascii="Times New Roman" w:hAnsi="Times New Roman" w:cs="Times New Roman"/>
          <w:sz w:val="24"/>
          <w:szCs w:val="24"/>
        </w:rPr>
        <w:t xml:space="preserve">развитию бюджетов для граждан </w:t>
      </w:r>
      <w:r w:rsidR="00ED46F1" w:rsidRPr="00E668F5">
        <w:rPr>
          <w:rFonts w:ascii="Times New Roman" w:hAnsi="Times New Roman" w:cs="Times New Roman"/>
          <w:sz w:val="24"/>
          <w:szCs w:val="24"/>
        </w:rPr>
        <w:t>[</w:t>
      </w:r>
      <w:r w:rsidR="00DB0A5D">
        <w:rPr>
          <w:rFonts w:ascii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hAnsi="Times New Roman" w:cs="Times New Roman"/>
          <w:sz w:val="24"/>
          <w:szCs w:val="24"/>
        </w:rPr>
        <w:t>7]</w:t>
      </w:r>
      <w:r w:rsidR="000B013C" w:rsidRPr="00E668F5">
        <w:rPr>
          <w:rFonts w:ascii="Times New Roman" w:hAnsi="Times New Roman" w:cs="Times New Roman"/>
          <w:sz w:val="24"/>
          <w:szCs w:val="24"/>
        </w:rPr>
        <w:t xml:space="preserve">. </w:t>
      </w:r>
      <w:r w:rsidRPr="00E668F5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 w:rsidR="000B013C" w:rsidRPr="00E668F5">
        <w:rPr>
          <w:rFonts w:ascii="Times New Roman" w:hAnsi="Times New Roman" w:cs="Times New Roman"/>
          <w:sz w:val="24"/>
          <w:szCs w:val="24"/>
        </w:rPr>
        <w:t>ряд авторов проводи</w:t>
      </w:r>
      <w:r w:rsidR="002F1D5E">
        <w:rPr>
          <w:rFonts w:ascii="Times New Roman" w:hAnsi="Times New Roman" w:cs="Times New Roman"/>
          <w:sz w:val="24"/>
          <w:szCs w:val="24"/>
        </w:rPr>
        <w:t>л</w:t>
      </w:r>
      <w:r w:rsidR="000B013C" w:rsidRPr="00E668F5">
        <w:rPr>
          <w:rFonts w:ascii="Times New Roman" w:hAnsi="Times New Roman" w:cs="Times New Roman"/>
          <w:sz w:val="24"/>
          <w:szCs w:val="24"/>
        </w:rPr>
        <w:t xml:space="preserve"> исследования по формированию и представлению бюджетов для граждан, например, Н.В. </w:t>
      </w:r>
      <w:proofErr w:type="spellStart"/>
      <w:r w:rsidR="000B013C" w:rsidRPr="00E668F5">
        <w:rPr>
          <w:rFonts w:ascii="Times New Roman" w:hAnsi="Times New Roman" w:cs="Times New Roman"/>
          <w:sz w:val="24"/>
          <w:szCs w:val="24"/>
        </w:rPr>
        <w:t>Фадейкина</w:t>
      </w:r>
      <w:proofErr w:type="spellEnd"/>
      <w:r w:rsidR="000B013C" w:rsidRPr="00E668F5">
        <w:rPr>
          <w:rFonts w:ascii="Times New Roman" w:hAnsi="Times New Roman" w:cs="Times New Roman"/>
          <w:sz w:val="24"/>
          <w:szCs w:val="24"/>
        </w:rPr>
        <w:t xml:space="preserve"> и А.А. </w:t>
      </w:r>
      <w:proofErr w:type="spellStart"/>
      <w:r w:rsidR="000B013C" w:rsidRPr="00E668F5">
        <w:rPr>
          <w:rFonts w:ascii="Times New Roman" w:hAnsi="Times New Roman" w:cs="Times New Roman"/>
          <w:sz w:val="24"/>
          <w:szCs w:val="24"/>
        </w:rPr>
        <w:t>Синкина</w:t>
      </w:r>
      <w:proofErr w:type="spellEnd"/>
      <w:r w:rsidR="00ED46F1" w:rsidRPr="00E668F5">
        <w:rPr>
          <w:rFonts w:ascii="Times New Roman" w:hAnsi="Times New Roman" w:cs="Times New Roman"/>
          <w:sz w:val="24"/>
          <w:szCs w:val="24"/>
        </w:rPr>
        <w:t xml:space="preserve"> [</w:t>
      </w:r>
      <w:r w:rsidR="00DB0A5D">
        <w:rPr>
          <w:rFonts w:ascii="Times New Roman" w:hAnsi="Times New Roman" w:cs="Times New Roman"/>
          <w:sz w:val="24"/>
          <w:szCs w:val="24"/>
        </w:rPr>
        <w:t>8</w:t>
      </w:r>
      <w:r w:rsidR="00ED46F1" w:rsidRPr="00E668F5">
        <w:rPr>
          <w:rFonts w:ascii="Times New Roman" w:hAnsi="Times New Roman" w:cs="Times New Roman"/>
          <w:sz w:val="24"/>
          <w:szCs w:val="24"/>
        </w:rPr>
        <w:t>]</w:t>
      </w:r>
      <w:r w:rsidR="000B013C" w:rsidRPr="00E668F5">
        <w:rPr>
          <w:rFonts w:ascii="Times New Roman" w:hAnsi="Times New Roman" w:cs="Times New Roman"/>
          <w:sz w:val="24"/>
          <w:szCs w:val="24"/>
        </w:rPr>
        <w:t>, А.С. Чулков</w:t>
      </w:r>
      <w:r w:rsidR="00ED46F1" w:rsidRPr="00E668F5">
        <w:rPr>
          <w:rFonts w:ascii="Times New Roman" w:hAnsi="Times New Roman" w:cs="Times New Roman"/>
          <w:sz w:val="24"/>
          <w:szCs w:val="24"/>
        </w:rPr>
        <w:t xml:space="preserve"> [</w:t>
      </w:r>
      <w:r w:rsidR="00DB0A5D">
        <w:rPr>
          <w:rFonts w:ascii="Times New Roman" w:hAnsi="Times New Roman" w:cs="Times New Roman"/>
          <w:sz w:val="24"/>
          <w:szCs w:val="24"/>
        </w:rPr>
        <w:t>10</w:t>
      </w:r>
      <w:r w:rsidR="00ED46F1" w:rsidRPr="00E668F5">
        <w:rPr>
          <w:rFonts w:ascii="Times New Roman" w:hAnsi="Times New Roman" w:cs="Times New Roman"/>
          <w:sz w:val="24"/>
          <w:szCs w:val="24"/>
        </w:rPr>
        <w:t>]</w:t>
      </w:r>
      <w:r w:rsidR="000B013C" w:rsidRPr="00E668F5">
        <w:rPr>
          <w:rFonts w:ascii="Times New Roman" w:hAnsi="Times New Roman" w:cs="Times New Roman"/>
          <w:sz w:val="24"/>
          <w:szCs w:val="24"/>
        </w:rPr>
        <w:t>.</w:t>
      </w:r>
    </w:p>
    <w:p w:rsidR="00F40FE0" w:rsidRPr="00E668F5" w:rsidRDefault="000B013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Несмотря на то, что уже накоплен мировой опыт и российская практика формирования и представления бюджетов для граждан, в данном направлении имеется ряд проблем, которые требуют решения. Большинство публично-правовых образований в Российской Федерации имеют небольшой опыт работы с бюджетом для граждан, слабое методическое обеспечение данного процесса. Необходимость повсеместного внедрения лучшей практики формирования и представления бюджетов для граждан как важнейшего инструмента повышения прозрачности бюджетных отношений обусловливает актуальность темы исследования.</w:t>
      </w:r>
    </w:p>
    <w:p w:rsidR="001F17D9" w:rsidRPr="00E668F5" w:rsidRDefault="001F17D9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F17D9" w:rsidRPr="00E668F5" w:rsidRDefault="000B013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b/>
          <w:sz w:val="24"/>
          <w:szCs w:val="24"/>
        </w:rPr>
        <w:t>ГИПОТЕЗА</w:t>
      </w:r>
    </w:p>
    <w:p w:rsidR="001F17D9" w:rsidRPr="00E668F5" w:rsidRDefault="004A0CB9" w:rsidP="004A0CB9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Улучшение качества формирования бюджетов для граждан субъектами Российской Федерации будет содействовать повышению </w:t>
      </w:r>
      <w:r w:rsidR="00FB64F7" w:rsidRPr="00E668F5">
        <w:rPr>
          <w:rFonts w:ascii="Times New Roman" w:hAnsi="Times New Roman" w:cs="Times New Roman"/>
          <w:sz w:val="24"/>
          <w:szCs w:val="24"/>
        </w:rPr>
        <w:t>прозрачности (</w:t>
      </w:r>
      <w:r w:rsidRPr="00E668F5">
        <w:rPr>
          <w:rFonts w:ascii="Times New Roman" w:hAnsi="Times New Roman" w:cs="Times New Roman"/>
          <w:sz w:val="24"/>
          <w:szCs w:val="24"/>
        </w:rPr>
        <w:t xml:space="preserve">открытости) бюджетной информации и развитию следующих положительных эффектов: </w:t>
      </w:r>
    </w:p>
    <w:p w:rsidR="004A0CB9" w:rsidRPr="00E668F5" w:rsidRDefault="004A0CB9" w:rsidP="004A0CB9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повышение финансовой грамотности населения - получение гражданами дополнительных знаний </w:t>
      </w:r>
      <w:r w:rsidR="00713DEC" w:rsidRPr="00E668F5">
        <w:rPr>
          <w:rFonts w:ascii="Times New Roman" w:hAnsi="Times New Roman" w:cs="Times New Roman"/>
          <w:sz w:val="24"/>
          <w:szCs w:val="24"/>
        </w:rPr>
        <w:t>о бюджете публично-правового образования, на территории которого они проживают</w:t>
      </w:r>
      <w:r w:rsidRPr="00E668F5">
        <w:rPr>
          <w:rFonts w:ascii="Times New Roman" w:hAnsi="Times New Roman" w:cs="Times New Roman"/>
          <w:sz w:val="24"/>
          <w:szCs w:val="24"/>
        </w:rPr>
        <w:t xml:space="preserve">, позволит им более детально разобраться </w:t>
      </w:r>
      <w:r w:rsidR="002F458D" w:rsidRPr="00E668F5">
        <w:rPr>
          <w:rFonts w:ascii="Times New Roman" w:hAnsi="Times New Roman" w:cs="Times New Roman"/>
          <w:sz w:val="24"/>
          <w:szCs w:val="24"/>
        </w:rPr>
        <w:t xml:space="preserve">в </w:t>
      </w:r>
      <w:r w:rsidRPr="00E668F5">
        <w:rPr>
          <w:rFonts w:ascii="Times New Roman" w:hAnsi="Times New Roman" w:cs="Times New Roman"/>
          <w:sz w:val="24"/>
          <w:szCs w:val="24"/>
        </w:rPr>
        <w:t>бюджетной политике публично-правового образования;</w:t>
      </w:r>
    </w:p>
    <w:p w:rsidR="004A0CB9" w:rsidRPr="00E668F5" w:rsidRDefault="004A0CB9" w:rsidP="004A0CB9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вовлечение граждан в бюджетный процесс;</w:t>
      </w:r>
    </w:p>
    <w:p w:rsidR="004A0CB9" w:rsidRPr="00E668F5" w:rsidRDefault="004A0CB9" w:rsidP="004A0CB9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усиление общественного контроля и рост доверия граждан к органам власти.</w:t>
      </w:r>
    </w:p>
    <w:p w:rsidR="004A0CB9" w:rsidRPr="00E668F5" w:rsidRDefault="004A0CB9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A0CB9" w:rsidRPr="00E668F5" w:rsidRDefault="002F458D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F5">
        <w:rPr>
          <w:rFonts w:ascii="Times New Roman" w:hAnsi="Times New Roman" w:cs="Times New Roman"/>
          <w:b/>
          <w:sz w:val="24"/>
          <w:szCs w:val="24"/>
        </w:rPr>
        <w:t>МЕТОДЫ</w:t>
      </w:r>
    </w:p>
    <w:p w:rsidR="002F458D" w:rsidRPr="00E668F5" w:rsidRDefault="00527BA0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Авторы проанализировали фактическое состояние, проблемы и возможности в сфере открытости бюджета в Российской Федерации по сравнению с другими странами на основе информации Международного бюджетного партнерства. Далее, на основе методики открытости бюджетных данных, были сформулированы выводы о регионах в Российской Федерации, которые достигли наибольших успехов в этой сфере.</w:t>
      </w:r>
    </w:p>
    <w:p w:rsidR="002F458D" w:rsidRPr="00E668F5" w:rsidRDefault="002F458D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В процессе исследования была проанализирована зарубежная практика формирования и представления бюджета для граждан. </w:t>
      </w:r>
      <w:r w:rsidR="00527BA0" w:rsidRPr="00E668F5">
        <w:rPr>
          <w:rFonts w:ascii="Times New Roman" w:hAnsi="Times New Roman" w:cs="Times New Roman"/>
          <w:sz w:val="24"/>
          <w:szCs w:val="24"/>
        </w:rPr>
        <w:t xml:space="preserve">На основе анализа бюджетов для </w:t>
      </w:r>
      <w:r w:rsidR="00527BA0" w:rsidRPr="00E668F5">
        <w:rPr>
          <w:rFonts w:ascii="Times New Roman" w:hAnsi="Times New Roman" w:cs="Times New Roman"/>
          <w:sz w:val="24"/>
          <w:szCs w:val="24"/>
        </w:rPr>
        <w:lastRenderedPageBreak/>
        <w:t xml:space="preserve">граждан на уровне субъектов Российской Федерации были сформулированы основные проблемы, с которыми сталкиваются органы государственной власти. </w:t>
      </w:r>
    </w:p>
    <w:p w:rsidR="00527BA0" w:rsidRPr="00E668F5" w:rsidRDefault="00FB64F7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Авторами обработан большой блок статистической, фактической и плановой информации из российских и зарубежных источников по прозрачности (открытости) бюджетов, формированию и представлению бюджет</w:t>
      </w:r>
      <w:r w:rsidR="002F1D5E">
        <w:rPr>
          <w:rFonts w:ascii="Times New Roman" w:hAnsi="Times New Roman" w:cs="Times New Roman"/>
          <w:sz w:val="24"/>
          <w:szCs w:val="24"/>
        </w:rPr>
        <w:t>ов</w:t>
      </w:r>
      <w:r w:rsidRPr="00E668F5">
        <w:rPr>
          <w:rFonts w:ascii="Times New Roman" w:hAnsi="Times New Roman" w:cs="Times New Roman"/>
          <w:sz w:val="24"/>
          <w:szCs w:val="24"/>
        </w:rPr>
        <w:t xml:space="preserve"> для граждан. </w:t>
      </w:r>
      <w:r w:rsidR="00527BA0" w:rsidRPr="00E668F5">
        <w:rPr>
          <w:rFonts w:ascii="Times New Roman" w:hAnsi="Times New Roman" w:cs="Times New Roman"/>
          <w:sz w:val="24"/>
          <w:szCs w:val="24"/>
        </w:rPr>
        <w:t xml:space="preserve">Для повышения обоснованности предлагаемых направлений совершенствования бюджетов для граждан в субъектах Российской Федерации было проведено анкетирование граждан в Санкт-Петербурге. На основе зарубежной и российской практики формирования и представления бюджетов для граждан, а также результатов анкетирования, были </w:t>
      </w:r>
      <w:r w:rsidR="00B55978" w:rsidRPr="00E668F5">
        <w:rPr>
          <w:rFonts w:ascii="Times New Roman" w:hAnsi="Times New Roman" w:cs="Times New Roman"/>
          <w:sz w:val="24"/>
          <w:szCs w:val="24"/>
        </w:rPr>
        <w:t>предложены направления совершенствования в данной сфере.</w:t>
      </w:r>
    </w:p>
    <w:p w:rsidR="004A0CB9" w:rsidRPr="00E668F5" w:rsidRDefault="004A0CB9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B64F7" w:rsidRPr="00E668F5" w:rsidRDefault="00FB64F7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F5">
        <w:rPr>
          <w:rFonts w:ascii="Times New Roman" w:hAnsi="Times New Roman" w:cs="Times New Roman"/>
          <w:b/>
          <w:sz w:val="24"/>
          <w:szCs w:val="24"/>
        </w:rPr>
        <w:t>РЕЗУЛЬТАТЫ И ОБСУЖДЕНИЕ</w:t>
      </w:r>
    </w:p>
    <w:p w:rsidR="00713DEC" w:rsidRPr="00E668F5" w:rsidRDefault="00713DEC" w:rsidP="004A0C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Условия, сложившиеся в современном мире, заставляют правительства стран стремиться к обеспечению принципа свободного доступа общественности к публичной информации. Приоритетной задачей в этом случае становится создание наиболее удобных и менее затратных механизмов реализации данного права граждан. Проблема реализации принципа </w:t>
      </w:r>
      <w:r w:rsidR="00FB64F7" w:rsidRPr="00E668F5">
        <w:rPr>
          <w:rFonts w:ascii="Times New Roman" w:hAnsi="Times New Roman" w:cs="Times New Roman"/>
          <w:sz w:val="24"/>
          <w:szCs w:val="24"/>
        </w:rPr>
        <w:t>прозрачности (открытости</w:t>
      </w:r>
      <w:r w:rsidRPr="00E668F5">
        <w:rPr>
          <w:rFonts w:ascii="Times New Roman" w:hAnsi="Times New Roman" w:cs="Times New Roman"/>
          <w:sz w:val="24"/>
          <w:szCs w:val="24"/>
        </w:rPr>
        <w:t xml:space="preserve">) приобрела новое звучание после провозглашения права на информацию в международных правовых актах. </w:t>
      </w:r>
    </w:p>
    <w:p w:rsidR="00EA739B" w:rsidRPr="00195A5C" w:rsidRDefault="00EA739B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95A5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95A5C">
        <w:rPr>
          <w:rFonts w:ascii="Times New Roman" w:hAnsi="Times New Roman" w:cs="Times New Roman"/>
          <w:sz w:val="24"/>
          <w:szCs w:val="24"/>
        </w:rPr>
        <w:t>&gt;</w:t>
      </w:r>
    </w:p>
    <w:p w:rsidR="00613FF8" w:rsidRPr="00E668F5" w:rsidRDefault="004842C2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С 2006 года </w:t>
      </w:r>
      <w:r w:rsidR="00FB64F7" w:rsidRPr="00E668F5">
        <w:rPr>
          <w:rFonts w:ascii="Times New Roman" w:hAnsi="Times New Roman" w:cs="Times New Roman"/>
          <w:sz w:val="24"/>
          <w:szCs w:val="24"/>
        </w:rPr>
        <w:t>Международное бюджетное партнерство</w:t>
      </w:r>
      <w:r w:rsidRPr="00E668F5">
        <w:rPr>
          <w:rFonts w:ascii="Times New Roman" w:hAnsi="Times New Roman" w:cs="Times New Roman"/>
          <w:sz w:val="24"/>
          <w:szCs w:val="24"/>
        </w:rPr>
        <w:t xml:space="preserve"> на основе проводимого опроса составляет международны</w:t>
      </w:r>
      <w:r w:rsidR="00613FF8" w:rsidRPr="00E668F5">
        <w:rPr>
          <w:rFonts w:ascii="Times New Roman" w:hAnsi="Times New Roman" w:cs="Times New Roman"/>
          <w:sz w:val="24"/>
          <w:szCs w:val="24"/>
        </w:rPr>
        <w:t>е</w:t>
      </w:r>
      <w:r w:rsidRPr="00E668F5">
        <w:rPr>
          <w:rFonts w:ascii="Times New Roman" w:hAnsi="Times New Roman" w:cs="Times New Roman"/>
          <w:sz w:val="24"/>
          <w:szCs w:val="24"/>
        </w:rPr>
        <w:t xml:space="preserve"> рейтинг</w:t>
      </w:r>
      <w:r w:rsidR="00613FF8" w:rsidRPr="00E668F5">
        <w:rPr>
          <w:rFonts w:ascii="Times New Roman" w:hAnsi="Times New Roman" w:cs="Times New Roman"/>
          <w:sz w:val="24"/>
          <w:szCs w:val="24"/>
        </w:rPr>
        <w:t>и</w:t>
      </w:r>
      <w:r w:rsidRPr="00E668F5">
        <w:rPr>
          <w:rFonts w:ascii="Times New Roman" w:hAnsi="Times New Roman" w:cs="Times New Roman"/>
          <w:sz w:val="24"/>
          <w:szCs w:val="24"/>
        </w:rPr>
        <w:t xml:space="preserve"> открытости бюджета</w:t>
      </w:r>
      <w:r w:rsidR="00613FF8" w:rsidRPr="00E668F5">
        <w:rPr>
          <w:rFonts w:ascii="Times New Roman" w:hAnsi="Times New Roman" w:cs="Times New Roman"/>
          <w:sz w:val="24"/>
          <w:szCs w:val="24"/>
        </w:rPr>
        <w:t>, бюджетного надзора и участия общественности в бюджетном процессе. Значения данных индексов и место Российской Федерации по ним приведены на рисунке 1.</w:t>
      </w:r>
      <w:r w:rsidRPr="00E66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FF8" w:rsidRPr="00E668F5" w:rsidRDefault="009D7195" w:rsidP="00613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95">
        <w:rPr>
          <w:noProof/>
          <w:lang w:eastAsia="ru-RU"/>
        </w:rPr>
        <w:drawing>
          <wp:inline distT="0" distB="0" distL="0" distR="0">
            <wp:extent cx="5759450" cy="31317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3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F8" w:rsidRPr="00E668F5" w:rsidRDefault="00613FF8" w:rsidP="00E21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>Рисунок 1</w:t>
      </w:r>
      <w:r w:rsidR="003866C5">
        <w:rPr>
          <w:rFonts w:ascii="Times New Roman" w:hAnsi="Times New Roman" w:cs="Times New Roman"/>
          <w:sz w:val="24"/>
          <w:szCs w:val="24"/>
        </w:rPr>
        <w:t>.</w:t>
      </w:r>
      <w:r w:rsidRPr="00E668F5">
        <w:rPr>
          <w:rFonts w:ascii="Times New Roman" w:hAnsi="Times New Roman" w:cs="Times New Roman"/>
          <w:sz w:val="24"/>
          <w:szCs w:val="24"/>
        </w:rPr>
        <w:t xml:space="preserve"> Значения индексов и рейтинг Российской Федерации по ним среди стран мира</w:t>
      </w:r>
      <w:r w:rsidR="00ED46F1" w:rsidRPr="00E668F5">
        <w:rPr>
          <w:rFonts w:ascii="Times New Roman" w:hAnsi="Times New Roman" w:cs="Times New Roman"/>
          <w:sz w:val="24"/>
          <w:szCs w:val="24"/>
        </w:rPr>
        <w:t xml:space="preserve"> 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[</w:t>
      </w:r>
      <w:r w:rsidR="00DB0A5D" w:rsidRP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0;</w:t>
      </w:r>
      <w:r w:rsidR="00DB0A5D" w:rsidRP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1; </w:t>
      </w:r>
      <w:r w:rsidR="00DB0A5D" w:rsidRP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2; </w:t>
      </w:r>
      <w:r w:rsidR="00DB0A5D" w:rsidRP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 xml:space="preserve">3; </w:t>
      </w:r>
      <w:r w:rsidR="00DB0A5D" w:rsidRPr="00DB0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46F1" w:rsidRPr="00E668F5">
        <w:rPr>
          <w:rFonts w:ascii="Times New Roman" w:eastAsia="Times New Roman" w:hAnsi="Times New Roman" w:cs="Times New Roman"/>
          <w:sz w:val="24"/>
          <w:szCs w:val="24"/>
        </w:rPr>
        <w:t>4].</w:t>
      </w:r>
    </w:p>
    <w:p w:rsidR="00613FF8" w:rsidRPr="00195A5C" w:rsidRDefault="00EA739B" w:rsidP="00613FF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A739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95A5C">
        <w:rPr>
          <w:rFonts w:ascii="Times New Roman" w:hAnsi="Times New Roman" w:cs="Times New Roman"/>
          <w:sz w:val="24"/>
          <w:szCs w:val="24"/>
        </w:rPr>
        <w:t>&gt;</w:t>
      </w:r>
    </w:p>
    <w:p w:rsidR="00AE148D" w:rsidRPr="00E668F5" w:rsidRDefault="009516D0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Международное бюджетное партнерство систематизирует опыт различных стран </w:t>
      </w:r>
      <w:r w:rsidR="00AD63A4" w:rsidRPr="00E668F5">
        <w:rPr>
          <w:rFonts w:ascii="Times New Roman" w:hAnsi="Times New Roman" w:cs="Times New Roman"/>
          <w:sz w:val="24"/>
          <w:szCs w:val="24"/>
        </w:rPr>
        <w:t xml:space="preserve">по формированию и представлению бюджета для граждан. </w:t>
      </w:r>
      <w:r w:rsidR="00AE148D" w:rsidRPr="00E668F5">
        <w:rPr>
          <w:rFonts w:ascii="Times New Roman" w:hAnsi="Times New Roman" w:cs="Times New Roman"/>
          <w:sz w:val="24"/>
          <w:szCs w:val="24"/>
        </w:rPr>
        <w:t>Различные страны представляют бюджеты для граждан в разном формате или на пересечении форматов (таблица 1).</w:t>
      </w:r>
    </w:p>
    <w:p w:rsidR="00EA739B" w:rsidRDefault="00EA7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148D" w:rsidRPr="00E668F5" w:rsidRDefault="00AE148D" w:rsidP="00E21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3866C5">
        <w:rPr>
          <w:rFonts w:ascii="Times New Roman" w:hAnsi="Times New Roman" w:cs="Times New Roman"/>
          <w:sz w:val="24"/>
          <w:szCs w:val="24"/>
        </w:rPr>
        <w:t>.</w:t>
      </w:r>
      <w:r w:rsidRPr="00E668F5">
        <w:rPr>
          <w:rFonts w:ascii="Times New Roman" w:hAnsi="Times New Roman" w:cs="Times New Roman"/>
          <w:sz w:val="24"/>
          <w:szCs w:val="24"/>
        </w:rPr>
        <w:t xml:space="preserve"> Формат представления бюджетов для граждан в различных странах мира</w:t>
      </w:r>
      <w:r w:rsidR="00ED46F1" w:rsidRPr="00E668F5">
        <w:rPr>
          <w:rFonts w:ascii="Times New Roman" w:hAnsi="Times New Roman" w:cs="Times New Roman"/>
          <w:sz w:val="24"/>
          <w:szCs w:val="24"/>
        </w:rPr>
        <w:t xml:space="preserve"> [</w:t>
      </w:r>
      <w:r w:rsidR="00DB0A5D" w:rsidRPr="00DB0A5D">
        <w:rPr>
          <w:rFonts w:ascii="Times New Roman" w:hAnsi="Times New Roman" w:cs="Times New Roman"/>
          <w:sz w:val="24"/>
          <w:szCs w:val="24"/>
        </w:rPr>
        <w:t>1</w:t>
      </w:r>
      <w:r w:rsidR="00ED46F1" w:rsidRPr="00E668F5">
        <w:rPr>
          <w:rFonts w:ascii="Times New Roman" w:hAnsi="Times New Roman" w:cs="Times New Roman"/>
          <w:sz w:val="24"/>
          <w:szCs w:val="24"/>
        </w:rPr>
        <w:t>4]</w:t>
      </w:r>
    </w:p>
    <w:tbl>
      <w:tblPr>
        <w:tblStyle w:val="ae"/>
        <w:tblW w:w="5000" w:type="pct"/>
        <w:tblLook w:val="04A0"/>
      </w:tblPr>
      <w:tblGrid>
        <w:gridCol w:w="1212"/>
        <w:gridCol w:w="3050"/>
        <w:gridCol w:w="5024"/>
      </w:tblGrid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42" w:type="pct"/>
          </w:tcPr>
          <w:p w:rsidR="00AE148D" w:rsidRPr="003866C5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>Формат бюджета для граждан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b/>
                <w:sz w:val="20"/>
                <w:szCs w:val="20"/>
              </w:rPr>
              <w:t>Страны</w:t>
            </w:r>
          </w:p>
        </w:tc>
      </w:tr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</w:tcPr>
          <w:p w:rsidR="00AE148D" w:rsidRPr="003866C5" w:rsidRDefault="00AE148D" w:rsidP="00C51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 xml:space="preserve">Всеобъемлющий доклад 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Бразилия, Гана, Мексика, Норвегия, Филиппины, Чили</w:t>
            </w:r>
          </w:p>
        </w:tc>
      </w:tr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Графика и визуализация данных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Доминиканская республика, Перу, Филиппины, Тунис</w:t>
            </w:r>
          </w:p>
        </w:tc>
      </w:tr>
      <w:tr w:rsidR="00AE148D" w:rsidRPr="003866C5" w:rsidTr="00AE148D">
        <w:tc>
          <w:tcPr>
            <w:tcW w:w="653" w:type="pct"/>
          </w:tcPr>
          <w:p w:rsidR="00AE148D" w:rsidRPr="003866C5" w:rsidRDefault="00AE148D" w:rsidP="00AE148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Иллюстрации и комиксы</w:t>
            </w:r>
          </w:p>
        </w:tc>
        <w:tc>
          <w:tcPr>
            <w:tcW w:w="2704" w:type="pct"/>
          </w:tcPr>
          <w:p w:rsidR="00AE148D" w:rsidRPr="003866C5" w:rsidRDefault="00AE148D" w:rsidP="00AE1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6C5">
              <w:rPr>
                <w:rFonts w:ascii="Times New Roman" w:hAnsi="Times New Roman" w:cs="Times New Roman"/>
                <w:sz w:val="20"/>
                <w:szCs w:val="20"/>
              </w:rPr>
              <w:t>Афганистан, Руанда, Танзания</w:t>
            </w:r>
          </w:p>
        </w:tc>
      </w:tr>
    </w:tbl>
    <w:p w:rsidR="009516D0" w:rsidRPr="00E668F5" w:rsidRDefault="009516D0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E148D" w:rsidRPr="00E668F5" w:rsidRDefault="00AE148D" w:rsidP="009C798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Изучение международного опыта </w:t>
      </w:r>
      <w:r w:rsidR="00C516CF" w:rsidRPr="00E668F5">
        <w:rPr>
          <w:rFonts w:ascii="Times New Roman" w:hAnsi="Times New Roman" w:cs="Times New Roman"/>
          <w:sz w:val="24"/>
          <w:szCs w:val="24"/>
        </w:rPr>
        <w:t>показывает, что преобладает неформальное представление бюджетных данных. Нет единой структуры подачи информации, она может быть представлена в очень кратком виде, например, в качестве постера (Индонезия), бюллетеня (ЮАР) или многостраничного документа.</w:t>
      </w:r>
    </w:p>
    <w:p w:rsidR="00EA739B" w:rsidRPr="00195A5C" w:rsidRDefault="00EA739B" w:rsidP="009C7989">
      <w:pPr>
        <w:tabs>
          <w:tab w:val="left" w:pos="9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95A5C">
        <w:rPr>
          <w:rFonts w:ascii="Times New Roman" w:hAnsi="Times New Roman" w:cs="Times New Roman"/>
          <w:sz w:val="24"/>
          <w:szCs w:val="24"/>
        </w:rPr>
        <w:t>&lt;…&gt;</w:t>
      </w:r>
    </w:p>
    <w:p w:rsidR="0033253B" w:rsidRPr="00E668F5" w:rsidRDefault="0033253B" w:rsidP="009C7989">
      <w:pPr>
        <w:tabs>
          <w:tab w:val="left" w:pos="9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668F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3520B" w:rsidRPr="00E668F5">
        <w:rPr>
          <w:rFonts w:ascii="Times New Roman" w:hAnsi="Times New Roman" w:cs="Times New Roman"/>
          <w:sz w:val="24"/>
          <w:szCs w:val="24"/>
        </w:rPr>
        <w:t>д</w:t>
      </w:r>
      <w:r w:rsidRPr="00E668F5">
        <w:rPr>
          <w:rFonts w:ascii="Times New Roman" w:hAnsi="Times New Roman" w:cs="Times New Roman"/>
          <w:sz w:val="24"/>
          <w:szCs w:val="24"/>
        </w:rPr>
        <w:t xml:space="preserve">ля достижения желаемых результатов по повышению прозрачности и открытости бюджетных данных следует внедрить в практику предложенные </w:t>
      </w:r>
      <w:r w:rsidR="00371818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E668F5">
        <w:rPr>
          <w:rFonts w:ascii="Times New Roman" w:hAnsi="Times New Roman" w:cs="Times New Roman"/>
          <w:sz w:val="24"/>
          <w:szCs w:val="24"/>
        </w:rPr>
        <w:t xml:space="preserve">совершенствования бюджета для граждан. </w:t>
      </w:r>
      <w:r w:rsidR="0053520B" w:rsidRPr="00E668F5">
        <w:rPr>
          <w:rFonts w:ascii="Times New Roman" w:hAnsi="Times New Roman" w:cs="Times New Roman"/>
          <w:sz w:val="24"/>
          <w:szCs w:val="24"/>
        </w:rPr>
        <w:t xml:space="preserve">Стоит отметить, что бюджет для граждан является лишь частью процесса повышения прозрачности (открытости) бюджетных данных. Добиться максимальных результатов по повышению степени </w:t>
      </w:r>
      <w:r w:rsidR="00371818" w:rsidRPr="00E668F5">
        <w:rPr>
          <w:rFonts w:ascii="Times New Roman" w:hAnsi="Times New Roman" w:cs="Times New Roman"/>
          <w:sz w:val="24"/>
          <w:szCs w:val="24"/>
        </w:rPr>
        <w:t xml:space="preserve">прозрачности (открытости) </w:t>
      </w:r>
      <w:r w:rsidR="0053520B" w:rsidRPr="00E668F5">
        <w:rPr>
          <w:rFonts w:ascii="Times New Roman" w:hAnsi="Times New Roman" w:cs="Times New Roman"/>
          <w:sz w:val="24"/>
          <w:szCs w:val="24"/>
        </w:rPr>
        <w:t>бюджетных данных можно только, используя все механизмы «Открытого бюджета». Б</w:t>
      </w:r>
      <w:r w:rsidRPr="00E668F5">
        <w:rPr>
          <w:rFonts w:ascii="Times New Roman" w:hAnsi="Times New Roman" w:cs="Times New Roman"/>
          <w:sz w:val="24"/>
          <w:szCs w:val="24"/>
        </w:rPr>
        <w:t xml:space="preserve">юджет для граждан является частью процесса повышения прозрачности (открытости) бюджетных данных и способен обеспечить взаимодействие нового уровня между гражданами и государственными органами. </w:t>
      </w:r>
      <w:r w:rsidR="0053520B" w:rsidRPr="00E668F5">
        <w:rPr>
          <w:rFonts w:ascii="Times New Roman" w:hAnsi="Times New Roman" w:cs="Times New Roman"/>
          <w:sz w:val="24"/>
          <w:szCs w:val="24"/>
        </w:rPr>
        <w:t>Но п</w:t>
      </w:r>
      <w:r w:rsidRPr="00E668F5">
        <w:rPr>
          <w:rFonts w:ascii="Times New Roman" w:hAnsi="Times New Roman" w:cs="Times New Roman"/>
          <w:sz w:val="24"/>
          <w:szCs w:val="24"/>
        </w:rPr>
        <w:t>ри отсутствии интереса со стороны населения сводятся на нет попытки повышения открытости бюджетных данных. Следует заинтересовывать граждан, привлекать их в бюджетный процесс, подталкивать к изучению бюджета, повышая финансовую грамотность населения. Интерес граждан к бюджету является важн</w:t>
      </w:r>
      <w:r w:rsidR="0053520B" w:rsidRPr="00E668F5">
        <w:rPr>
          <w:rFonts w:ascii="Times New Roman" w:hAnsi="Times New Roman" w:cs="Times New Roman"/>
          <w:sz w:val="24"/>
          <w:szCs w:val="24"/>
        </w:rPr>
        <w:t>ейшим</w:t>
      </w:r>
      <w:r w:rsidRPr="00E668F5">
        <w:rPr>
          <w:rFonts w:ascii="Times New Roman" w:hAnsi="Times New Roman" w:cs="Times New Roman"/>
          <w:sz w:val="24"/>
          <w:szCs w:val="24"/>
        </w:rPr>
        <w:t xml:space="preserve"> </w:t>
      </w:r>
      <w:r w:rsidR="0053520B" w:rsidRPr="00E668F5">
        <w:rPr>
          <w:rFonts w:ascii="Times New Roman" w:hAnsi="Times New Roman" w:cs="Times New Roman"/>
          <w:sz w:val="24"/>
          <w:szCs w:val="24"/>
        </w:rPr>
        <w:t>аспектом</w:t>
      </w:r>
      <w:r w:rsidRPr="00E668F5">
        <w:rPr>
          <w:rFonts w:ascii="Times New Roman" w:hAnsi="Times New Roman" w:cs="Times New Roman"/>
          <w:sz w:val="24"/>
          <w:szCs w:val="24"/>
        </w:rPr>
        <w:t xml:space="preserve"> реализации принципа прозрачности (открытости) бюджет</w:t>
      </w:r>
      <w:r w:rsidR="00371818">
        <w:rPr>
          <w:rFonts w:ascii="Times New Roman" w:hAnsi="Times New Roman" w:cs="Times New Roman"/>
          <w:sz w:val="24"/>
          <w:szCs w:val="24"/>
        </w:rPr>
        <w:t>а</w:t>
      </w:r>
      <w:r w:rsidRPr="00E66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791" w:rsidRPr="00E668F5" w:rsidRDefault="00182791" w:rsidP="009C7989">
      <w:pPr>
        <w:tabs>
          <w:tab w:val="left" w:pos="9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3253B" w:rsidRPr="00E668F5" w:rsidRDefault="008E029E" w:rsidP="00182791">
      <w:pPr>
        <w:tabs>
          <w:tab w:val="left" w:pos="960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8F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B3AE9" w:rsidRPr="00DF4D0F" w:rsidRDefault="004B3AE9" w:rsidP="004B3AE9">
      <w:pPr>
        <w:pStyle w:val="1"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b w:val="0"/>
          <w:sz w:val="20"/>
          <w:szCs w:val="20"/>
        </w:rPr>
      </w:pPr>
      <w:r w:rsidRPr="00DF4D0F">
        <w:rPr>
          <w:b w:val="0"/>
          <w:sz w:val="20"/>
          <w:szCs w:val="20"/>
        </w:rPr>
        <w:t>Бюджет для граждан 2017 (к закону о бюджете) [Электронный ресурс] / Комитет финансов Санкт-Петербурга. – Режим доступа: http://www.fincom.spb.ru/cf/activity/opendata/budget_for_people/details.htm?id=10277357@cmsArticle.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F4D0F">
        <w:rPr>
          <w:rFonts w:ascii="Times New Roman" w:hAnsi="Times New Roman" w:cs="Times New Roman"/>
        </w:rPr>
        <w:t>Бюджетный кодекс Российской Федерации: Федеральный закон от 31.07.1998 № 145-ФЗ.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F4D0F">
        <w:rPr>
          <w:rFonts w:ascii="Times New Roman" w:hAnsi="Times New Roman" w:cs="Times New Roman"/>
        </w:rPr>
        <w:t>Голованова, Н.В. Оценка открытости (прозрачности) бюджетной системы: аналитический обзор / Н.В. Голованова // Научно-исследовательский финансовый институт. Финансовый журнал. – 2015. - №3. – С.98-107.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F4D0F">
        <w:rPr>
          <w:rFonts w:ascii="Times New Roman" w:hAnsi="Times New Roman" w:cs="Times New Roman"/>
        </w:rPr>
        <w:t>Доклад о лучшей практике развития «Бюджета для граждан» в субъектах Российской Федерации и муниципальных образованиях [Электронный ресурс] / Министерство финансов Российской Федерации. – Режим доступа: http://minfin.ru/ru/document/?id_4=116180.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DF4D0F">
        <w:rPr>
          <w:rFonts w:ascii="Times New Roman" w:hAnsi="Times New Roman" w:cs="Times New Roman"/>
        </w:rPr>
        <w:t>Ишина</w:t>
      </w:r>
      <w:proofErr w:type="spellEnd"/>
      <w:r w:rsidRPr="00DF4D0F">
        <w:rPr>
          <w:rFonts w:ascii="Times New Roman" w:hAnsi="Times New Roman" w:cs="Times New Roman"/>
        </w:rPr>
        <w:t xml:space="preserve">, И.В. Открытость и прозрачность в управлении финансами регионов: проблемы и пути решения / И.В. </w:t>
      </w:r>
      <w:proofErr w:type="spellStart"/>
      <w:r w:rsidRPr="00DF4D0F">
        <w:rPr>
          <w:rFonts w:ascii="Times New Roman" w:hAnsi="Times New Roman" w:cs="Times New Roman"/>
        </w:rPr>
        <w:t>Ишина</w:t>
      </w:r>
      <w:proofErr w:type="spellEnd"/>
      <w:r w:rsidRPr="00DF4D0F">
        <w:rPr>
          <w:rFonts w:ascii="Times New Roman" w:hAnsi="Times New Roman" w:cs="Times New Roman"/>
        </w:rPr>
        <w:t xml:space="preserve"> // Вопросы региональной экономики. – 2015. - - №4. – С. 122-128.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F4D0F">
        <w:rPr>
          <w:rFonts w:ascii="Times New Roman" w:hAnsi="Times New Roman" w:cs="Times New Roman"/>
        </w:rPr>
        <w:t>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форме: Приказ Минфина России от 22.09.2015 № 145н.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F4D0F">
        <w:rPr>
          <w:rFonts w:ascii="Times New Roman" w:hAnsi="Times New Roman" w:cs="Times New Roman"/>
        </w:rPr>
        <w:t>Послание Президента РФ Федеральному Собранию РФ от 25.04.2005 г.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DF4D0F">
        <w:rPr>
          <w:rFonts w:ascii="Times New Roman" w:hAnsi="Times New Roman" w:cs="Times New Roman"/>
        </w:rPr>
        <w:t>Фадейкина</w:t>
      </w:r>
      <w:proofErr w:type="spellEnd"/>
      <w:r w:rsidRPr="00DF4D0F">
        <w:rPr>
          <w:rFonts w:ascii="Times New Roman" w:hAnsi="Times New Roman" w:cs="Times New Roman"/>
        </w:rPr>
        <w:t xml:space="preserve">, Н.В. О внедрении бюджета для граждан в системе нового государственного финансового менеджмента / Н.В. </w:t>
      </w:r>
      <w:proofErr w:type="spellStart"/>
      <w:r w:rsidRPr="00DF4D0F">
        <w:rPr>
          <w:rFonts w:ascii="Times New Roman" w:hAnsi="Times New Roman" w:cs="Times New Roman"/>
        </w:rPr>
        <w:t>Фадейкина</w:t>
      </w:r>
      <w:proofErr w:type="spellEnd"/>
      <w:r w:rsidRPr="00DF4D0F">
        <w:rPr>
          <w:rFonts w:ascii="Times New Roman" w:hAnsi="Times New Roman" w:cs="Times New Roman"/>
        </w:rPr>
        <w:t xml:space="preserve">, А.А. </w:t>
      </w:r>
      <w:proofErr w:type="spellStart"/>
      <w:r w:rsidRPr="00DF4D0F">
        <w:rPr>
          <w:rFonts w:ascii="Times New Roman" w:hAnsi="Times New Roman" w:cs="Times New Roman"/>
        </w:rPr>
        <w:t>Синкина</w:t>
      </w:r>
      <w:proofErr w:type="spellEnd"/>
      <w:r w:rsidRPr="00DF4D0F">
        <w:rPr>
          <w:rFonts w:ascii="Times New Roman" w:hAnsi="Times New Roman" w:cs="Times New Roman"/>
        </w:rPr>
        <w:t xml:space="preserve"> // Сибирская финансовая школа. – 2015. - №2. – С.32-40.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F4D0F">
        <w:rPr>
          <w:rFonts w:ascii="Times New Roman" w:hAnsi="Times New Roman" w:cs="Times New Roman"/>
        </w:rPr>
        <w:t>Что такое бюджет для граждан [Электронный ресурс] / Открытое правительство. – Режим доступа: http://budget.open.gov.ru/budget/about (дата обращения: 04.04.2017).</w:t>
      </w:r>
    </w:p>
    <w:p w:rsidR="004B3AE9" w:rsidRPr="00DF4D0F" w:rsidRDefault="004B3AE9" w:rsidP="004B3AE9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DF4D0F">
        <w:rPr>
          <w:rFonts w:ascii="Times New Roman" w:eastAsia="Times New Roman" w:hAnsi="Times New Roman" w:cs="Times New Roman"/>
        </w:rPr>
        <w:t>Чулков, А.С. «Бюджет для граждан» как метод повышения прозрачности бюджетной системы / А.С. Чулков // Финансы. – 2015. – №. - С. 18-22.</w:t>
      </w:r>
    </w:p>
    <w:p w:rsidR="001A39E2" w:rsidRPr="001A39E2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1A39E2">
        <w:rPr>
          <w:rFonts w:ascii="Times New Roman" w:hAnsi="Times New Roman" w:cs="Times New Roman"/>
          <w:lang w:val="en-US"/>
        </w:rPr>
        <w:t>Alt, J.E. Fiscal Transparency, Political Parties and Debt in OECD Countries / J.E. Alt, D.D. Lassen // Europe an Economic Review. - 2006. - Vol. 50. - Issue 6. – pp. 1403–1439.</w:t>
      </w:r>
    </w:p>
    <w:p w:rsidR="001A39E2" w:rsidRPr="001A39E2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1A39E2">
        <w:rPr>
          <w:rFonts w:ascii="Times New Roman" w:hAnsi="Times New Roman" w:cs="Times New Roman"/>
          <w:lang w:val="en-US"/>
        </w:rPr>
        <w:t xml:space="preserve">Alt, J.E. The Causes of Fiscal Transparency: Evidence from the American States / J.E. Alt, D.D. Lassen, S. Rose // Sixth Jacques </w:t>
      </w:r>
      <w:proofErr w:type="spellStart"/>
      <w:r w:rsidRPr="001A39E2">
        <w:rPr>
          <w:rFonts w:ascii="Times New Roman" w:hAnsi="Times New Roman" w:cs="Times New Roman"/>
          <w:lang w:val="en-US"/>
        </w:rPr>
        <w:t>Polak</w:t>
      </w:r>
      <w:proofErr w:type="spellEnd"/>
      <w:r w:rsidRPr="001A39E2">
        <w:rPr>
          <w:rFonts w:ascii="Times New Roman" w:hAnsi="Times New Roman" w:cs="Times New Roman"/>
          <w:lang w:val="en-US"/>
        </w:rPr>
        <w:t xml:space="preserve"> Annual Research Conference. IMF. - Washington, DC. - November 3-4, 2005. – 35 p.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1A39E2">
        <w:rPr>
          <w:rFonts w:ascii="Times New Roman" w:hAnsi="Times New Roman" w:cs="Times New Roman"/>
          <w:lang w:val="en-US"/>
        </w:rPr>
        <w:t xml:space="preserve">Budgeting Practices and Procedures in OECD Countries / OECD. - OECD Publishing. - May 2014. - 165 p. 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DF4D0F">
        <w:rPr>
          <w:rFonts w:ascii="Times New Roman" w:hAnsi="Times New Roman" w:cs="Times New Roman"/>
          <w:lang w:val="en-US"/>
        </w:rPr>
        <w:lastRenderedPageBreak/>
        <w:t>Examples of Citizens Budgets [</w:t>
      </w:r>
      <w:r w:rsidRPr="001A39E2">
        <w:rPr>
          <w:rFonts w:ascii="Times New Roman" w:hAnsi="Times New Roman" w:cs="Times New Roman"/>
          <w:lang w:val="en-US"/>
        </w:rPr>
        <w:t>Электронный</w:t>
      </w:r>
      <w:r w:rsidRPr="00DF4D0F">
        <w:rPr>
          <w:rFonts w:ascii="Times New Roman" w:hAnsi="Times New Roman" w:cs="Times New Roman"/>
          <w:lang w:val="en-US"/>
        </w:rPr>
        <w:t xml:space="preserve"> </w:t>
      </w:r>
      <w:r w:rsidRPr="001A39E2">
        <w:rPr>
          <w:rFonts w:ascii="Times New Roman" w:hAnsi="Times New Roman" w:cs="Times New Roman"/>
          <w:lang w:val="en-US"/>
        </w:rPr>
        <w:t>ресурс</w:t>
      </w:r>
      <w:r w:rsidRPr="00DF4D0F">
        <w:rPr>
          <w:rFonts w:ascii="Times New Roman" w:hAnsi="Times New Roman" w:cs="Times New Roman"/>
          <w:lang w:val="en-US"/>
        </w:rPr>
        <w:t xml:space="preserve">] / International Budget Partnership. - </w:t>
      </w:r>
      <w:r w:rsidRPr="001A39E2">
        <w:rPr>
          <w:rFonts w:ascii="Times New Roman" w:hAnsi="Times New Roman" w:cs="Times New Roman"/>
          <w:lang w:val="en-US"/>
        </w:rPr>
        <w:t>Режим</w:t>
      </w:r>
      <w:r w:rsidRPr="00DF4D0F">
        <w:rPr>
          <w:rFonts w:ascii="Times New Roman" w:hAnsi="Times New Roman" w:cs="Times New Roman"/>
          <w:lang w:val="en-US"/>
        </w:rPr>
        <w:t xml:space="preserve"> </w:t>
      </w:r>
      <w:r w:rsidRPr="001A39E2">
        <w:rPr>
          <w:rFonts w:ascii="Times New Roman" w:hAnsi="Times New Roman" w:cs="Times New Roman"/>
          <w:lang w:val="en-US"/>
        </w:rPr>
        <w:t>доступа</w:t>
      </w:r>
      <w:r w:rsidRPr="00DF4D0F">
        <w:rPr>
          <w:rFonts w:ascii="Times New Roman" w:hAnsi="Times New Roman" w:cs="Times New Roman"/>
          <w:lang w:val="en-US"/>
        </w:rPr>
        <w:t>: http://www.internationalbudget.org/opening-budgets/citizens-budgets/examples.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1A39E2">
        <w:rPr>
          <w:rFonts w:ascii="Times New Roman" w:hAnsi="Times New Roman" w:cs="Times New Roman"/>
          <w:lang w:val="en-US"/>
        </w:rPr>
        <w:t xml:space="preserve">Hughes, R. Russia Federation: Fiscal Transparency Evaluation / R. Hughes and </w:t>
      </w:r>
      <w:proofErr w:type="spellStart"/>
      <w:r w:rsidRPr="001A39E2">
        <w:rPr>
          <w:rFonts w:ascii="Times New Roman" w:hAnsi="Times New Roman" w:cs="Times New Roman"/>
          <w:lang w:val="en-US"/>
        </w:rPr>
        <w:t>ect</w:t>
      </w:r>
      <w:proofErr w:type="spellEnd"/>
      <w:r w:rsidRPr="001A39E2">
        <w:rPr>
          <w:rFonts w:ascii="Times New Roman" w:hAnsi="Times New Roman" w:cs="Times New Roman"/>
          <w:lang w:val="en-US"/>
        </w:rPr>
        <w:t xml:space="preserve">. - IMF. - Washington, D.C., 2014 – 80 p. 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Jarmuzek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, M. Does Fiscal Transparency Matter? The Evidence from Transition Economies / M.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Jarmuzek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>. - Center for Economic Research and Graduate Education – Economics Institute. June</w:t>
      </w:r>
      <w:r w:rsidRPr="00DF4D0F">
        <w:rPr>
          <w:rFonts w:ascii="Times New Roman" w:eastAsia="Times New Roman" w:hAnsi="Times New Roman" w:cs="Times New Roman"/>
        </w:rPr>
        <w:t xml:space="preserve">, 2006. – 16 </w:t>
      </w:r>
      <w:r w:rsidRPr="00DF4D0F">
        <w:rPr>
          <w:rFonts w:ascii="Times New Roman" w:eastAsia="Times New Roman" w:hAnsi="Times New Roman" w:cs="Times New Roman"/>
          <w:lang w:val="en-US"/>
        </w:rPr>
        <w:t>p</w:t>
      </w:r>
      <w:r w:rsidRPr="00DF4D0F">
        <w:rPr>
          <w:rFonts w:ascii="Times New Roman" w:eastAsia="Times New Roman" w:hAnsi="Times New Roman" w:cs="Times New Roman"/>
        </w:rPr>
        <w:t xml:space="preserve">. 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Jarmuzek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, M. Fiscal Transparency in Transition Economies / M.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Jarmuzek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, E.K.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Polgar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, R.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Matousek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J.Hölscher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. - Center for Social and Economic Research. - Warsaw, Poland, 2006. – 24 p. 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lang w:val="en-US"/>
        </w:rPr>
      </w:pPr>
      <w:r w:rsidRPr="00DF4D0F">
        <w:rPr>
          <w:rFonts w:ascii="Times New Roman" w:eastAsia="Times New Roman" w:hAnsi="Times New Roman" w:cs="Times New Roman"/>
          <w:lang w:val="en-US"/>
        </w:rPr>
        <w:t xml:space="preserve">Lawson, A. Synthesis Report on the Piloting of the Subnational Open Budget Survey in Brazil, Indonesia and Tanzania / A. Lawson, G. Alvarez. - International Budget Partnership. Washington, DC, 2013. - 26 p.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Электронный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ресурс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] / OECD. - Paris, France, 2002. – 14 p. 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lang w:val="en-US"/>
        </w:rPr>
      </w:pPr>
      <w:r w:rsidRPr="00DF4D0F">
        <w:rPr>
          <w:rFonts w:ascii="Times New Roman" w:eastAsia="Times New Roman" w:hAnsi="Times New Roman" w:cs="Times New Roman"/>
          <w:lang w:val="en-US"/>
        </w:rPr>
        <w:t>OECD Best Practices for Budget Transparency / OECD. - Paris, France, 2002. – 14 p.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lang w:val="en-US"/>
        </w:rPr>
      </w:pPr>
      <w:r w:rsidRPr="00DF4D0F">
        <w:rPr>
          <w:rFonts w:ascii="Times New Roman" w:eastAsia="Times New Roman" w:hAnsi="Times New Roman" w:cs="Times New Roman"/>
          <w:lang w:val="en-US"/>
        </w:rPr>
        <w:t>Open Budget Survey 2006 / International Budget Partnership. – Washington, DC, 2006. - 29 p.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lang w:val="en-US"/>
        </w:rPr>
      </w:pPr>
      <w:r w:rsidRPr="00DF4D0F">
        <w:rPr>
          <w:rFonts w:ascii="Times New Roman" w:eastAsia="Times New Roman" w:hAnsi="Times New Roman" w:cs="Times New Roman"/>
          <w:lang w:val="en-US"/>
        </w:rPr>
        <w:t>Open Budget Survey 2008 / International Budget Partnership. - Washington, DC, 2008. - 55 p.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DF4D0F">
        <w:rPr>
          <w:rFonts w:ascii="Times New Roman" w:eastAsia="Times New Roman" w:hAnsi="Times New Roman" w:cs="Times New Roman"/>
          <w:lang w:val="en-US"/>
        </w:rPr>
        <w:t>Open Budget Survey 2010 / International Budget Partnership. - Washington, DC,</w:t>
      </w:r>
      <w:r w:rsidRPr="00DF4D0F">
        <w:rPr>
          <w:rFonts w:ascii="Times New Roman" w:hAnsi="Times New Roman" w:cs="Times New Roman"/>
          <w:lang w:val="en-US"/>
        </w:rPr>
        <w:t xml:space="preserve"> 2010. - 65 p. 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DF4D0F">
        <w:rPr>
          <w:rFonts w:ascii="Times New Roman" w:hAnsi="Times New Roman" w:cs="Times New Roman"/>
          <w:lang w:val="en-US"/>
        </w:rPr>
        <w:t xml:space="preserve">Open Budget Survey 2012 / International Budget Partnership. - Washington, DC, 2012. - 55 p. </w:t>
      </w:r>
    </w:p>
    <w:p w:rsidR="001A39E2" w:rsidRPr="00DF4D0F" w:rsidRDefault="001A39E2" w:rsidP="001A39E2">
      <w:pPr>
        <w:pStyle w:val="ac"/>
        <w:numPr>
          <w:ilvl w:val="0"/>
          <w:numId w:val="14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F4D0F">
        <w:rPr>
          <w:rFonts w:ascii="Times New Roman" w:eastAsia="Times New Roman" w:hAnsi="Times New Roman" w:cs="Times New Roman"/>
          <w:sz w:val="20"/>
          <w:szCs w:val="20"/>
          <w:lang w:val="en-US"/>
        </w:rPr>
        <w:t>Open Budget Survey 2015 [</w:t>
      </w:r>
      <w:r w:rsidRPr="00DF4D0F">
        <w:rPr>
          <w:rFonts w:ascii="Times New Roman" w:eastAsia="Times New Roman" w:hAnsi="Times New Roman" w:cs="Times New Roman"/>
          <w:sz w:val="20"/>
          <w:szCs w:val="20"/>
        </w:rPr>
        <w:t>Электронный</w:t>
      </w:r>
      <w:r w:rsidRPr="00DF4D0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DF4D0F">
        <w:rPr>
          <w:rFonts w:ascii="Times New Roman" w:eastAsia="Times New Roman" w:hAnsi="Times New Roman" w:cs="Times New Roman"/>
          <w:sz w:val="20"/>
          <w:szCs w:val="20"/>
        </w:rPr>
        <w:t>ресурс</w:t>
      </w:r>
      <w:r w:rsidRPr="00DF4D0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] / International Budget Partnership. - </w:t>
      </w:r>
      <w:r w:rsidRPr="00DF4D0F">
        <w:rPr>
          <w:rFonts w:ascii="Times New Roman" w:eastAsia="Times New Roman" w:hAnsi="Times New Roman" w:cs="Times New Roman"/>
          <w:sz w:val="20"/>
          <w:szCs w:val="20"/>
        </w:rPr>
        <w:t>Режим</w:t>
      </w:r>
      <w:r w:rsidRPr="00DF4D0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DF4D0F">
        <w:rPr>
          <w:rFonts w:ascii="Times New Roman" w:eastAsia="Times New Roman" w:hAnsi="Times New Roman" w:cs="Times New Roman"/>
          <w:sz w:val="20"/>
          <w:szCs w:val="20"/>
        </w:rPr>
        <w:t>доступа</w:t>
      </w:r>
      <w:r w:rsidRPr="00DF4D0F">
        <w:rPr>
          <w:rFonts w:ascii="Times New Roman" w:eastAsia="Times New Roman" w:hAnsi="Times New Roman" w:cs="Times New Roman"/>
          <w:sz w:val="20"/>
          <w:szCs w:val="20"/>
          <w:lang w:val="en-US"/>
        </w:rPr>
        <w:t>: http://internationalbudget.org/opening-budgets/open-budget-initiative/open-budget-survey.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Renzio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, P. The Impacts of Fiscal Openness: A Review of the Evidence / P. de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Renzio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, J. </w:t>
      </w:r>
      <w:proofErr w:type="spellStart"/>
      <w:r w:rsidRPr="00DF4D0F">
        <w:rPr>
          <w:rFonts w:ascii="Times New Roman" w:eastAsia="Times New Roman" w:hAnsi="Times New Roman" w:cs="Times New Roman"/>
          <w:lang w:val="en-US"/>
        </w:rPr>
        <w:t>Wehner</w:t>
      </w:r>
      <w:proofErr w:type="spellEnd"/>
      <w:r w:rsidRPr="00DF4D0F">
        <w:rPr>
          <w:rFonts w:ascii="Times New Roman" w:eastAsia="Times New Roman" w:hAnsi="Times New Roman" w:cs="Times New Roman"/>
          <w:lang w:val="en-US"/>
        </w:rPr>
        <w:t xml:space="preserve">. – GIFT, 2015. – 35 p. </w:t>
      </w:r>
    </w:p>
    <w:p w:rsidR="001A39E2" w:rsidRPr="00DF4D0F" w:rsidRDefault="001A39E2" w:rsidP="001A39E2">
      <w:pPr>
        <w:pStyle w:val="ac"/>
        <w:numPr>
          <w:ilvl w:val="0"/>
          <w:numId w:val="14"/>
        </w:numPr>
        <w:tabs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F4D0F">
        <w:rPr>
          <w:rFonts w:ascii="Times New Roman" w:eastAsia="Times New Roman" w:hAnsi="Times New Roman" w:cs="Times New Roman"/>
          <w:sz w:val="20"/>
          <w:szCs w:val="20"/>
          <w:lang w:val="en-US"/>
        </w:rPr>
        <w:t>The Fiscal Transparency Code / IMF. – 2014. – 19 p.</w:t>
      </w:r>
    </w:p>
    <w:p w:rsidR="001A39E2" w:rsidRPr="00DF4D0F" w:rsidRDefault="001A39E2" w:rsidP="001A39E2">
      <w:pPr>
        <w:pStyle w:val="a9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DF4D0F">
        <w:rPr>
          <w:rFonts w:ascii="Times New Roman" w:eastAsia="Times New Roman" w:hAnsi="Times New Roman" w:cs="Times New Roman"/>
          <w:lang w:val="en-US"/>
        </w:rPr>
        <w:t xml:space="preserve">The Power Of Making It Simple: A Government Guide </w:t>
      </w:r>
      <w:proofErr w:type="gramStart"/>
      <w:r w:rsidRPr="00DF4D0F">
        <w:rPr>
          <w:rFonts w:ascii="Times New Roman" w:eastAsia="Times New Roman" w:hAnsi="Times New Roman" w:cs="Times New Roman"/>
          <w:lang w:val="en-US"/>
        </w:rPr>
        <w:t>To</w:t>
      </w:r>
      <w:proofErr w:type="gramEnd"/>
      <w:r w:rsidRPr="00DF4D0F">
        <w:rPr>
          <w:rFonts w:ascii="Times New Roman" w:eastAsia="Times New Roman" w:hAnsi="Times New Roman" w:cs="Times New Roman"/>
          <w:lang w:val="en-US"/>
        </w:rPr>
        <w:t xml:space="preserve"> Developing Citizens Budgets [</w:t>
      </w:r>
      <w:r w:rsidRPr="00DF4D0F">
        <w:rPr>
          <w:rFonts w:ascii="Times New Roman" w:eastAsia="Times New Roman" w:hAnsi="Times New Roman" w:cs="Times New Roman"/>
        </w:rPr>
        <w:t>Электронный</w:t>
      </w:r>
      <w:r w:rsidRPr="00DF4D0F">
        <w:rPr>
          <w:rFonts w:ascii="Times New Roman" w:eastAsia="Times New Roman" w:hAnsi="Times New Roman" w:cs="Times New Roman"/>
          <w:lang w:val="en-US"/>
        </w:rPr>
        <w:t xml:space="preserve"> </w:t>
      </w:r>
      <w:r w:rsidRPr="00DF4D0F">
        <w:rPr>
          <w:rFonts w:ascii="Times New Roman" w:eastAsia="Times New Roman" w:hAnsi="Times New Roman" w:cs="Times New Roman"/>
        </w:rPr>
        <w:t>ресурс</w:t>
      </w:r>
      <w:r w:rsidRPr="00DF4D0F">
        <w:rPr>
          <w:rFonts w:ascii="Times New Roman" w:eastAsia="Times New Roman" w:hAnsi="Times New Roman" w:cs="Times New Roman"/>
          <w:lang w:val="en-US"/>
        </w:rPr>
        <w:t xml:space="preserve">] / The International Budget Partnership. - </w:t>
      </w:r>
      <w:r w:rsidRPr="00DF4D0F">
        <w:rPr>
          <w:rFonts w:ascii="Times New Roman" w:eastAsia="Times New Roman" w:hAnsi="Times New Roman" w:cs="Times New Roman"/>
        </w:rPr>
        <w:t>Режим</w:t>
      </w:r>
      <w:r w:rsidRPr="00DF4D0F">
        <w:rPr>
          <w:rFonts w:ascii="Times New Roman" w:eastAsia="Times New Roman" w:hAnsi="Times New Roman" w:cs="Times New Roman"/>
          <w:lang w:val="en-US"/>
        </w:rPr>
        <w:t xml:space="preserve"> </w:t>
      </w:r>
      <w:r w:rsidRPr="00DF4D0F">
        <w:rPr>
          <w:rFonts w:ascii="Times New Roman" w:eastAsia="Times New Roman" w:hAnsi="Times New Roman" w:cs="Times New Roman"/>
        </w:rPr>
        <w:t>доступа</w:t>
      </w:r>
      <w:r w:rsidRPr="00DF4D0F">
        <w:rPr>
          <w:rFonts w:ascii="Times New Roman" w:eastAsia="Times New Roman" w:hAnsi="Times New Roman" w:cs="Times New Roman"/>
          <w:lang w:val="en-US"/>
        </w:rPr>
        <w:t>: http://www.internationalbudget.org/publications/the-power-of-making-it-simple-a-government-guide-to-developing-citizens-budgets.</w:t>
      </w:r>
    </w:p>
    <w:p w:rsidR="001A39E2" w:rsidRPr="00AD5692" w:rsidRDefault="001A39E2" w:rsidP="001A39E2">
      <w:pPr>
        <w:pStyle w:val="a9"/>
        <w:tabs>
          <w:tab w:val="left" w:pos="851"/>
        </w:tabs>
        <w:jc w:val="both"/>
        <w:rPr>
          <w:rFonts w:ascii="Times New Roman" w:hAnsi="Times New Roman" w:cs="Times New Roman"/>
          <w:lang w:val="en-US"/>
        </w:rPr>
      </w:pPr>
    </w:p>
    <w:sectPr w:rsidR="001A39E2" w:rsidRPr="00AD5692" w:rsidSect="00713DEC"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76" w:rsidRDefault="005C6B76" w:rsidP="00683D0A">
      <w:pPr>
        <w:spacing w:after="0" w:line="240" w:lineRule="auto"/>
      </w:pPr>
      <w:r>
        <w:separator/>
      </w:r>
    </w:p>
  </w:endnote>
  <w:endnote w:type="continuationSeparator" w:id="0">
    <w:p w:rsidR="005C6B76" w:rsidRDefault="005C6B76" w:rsidP="0068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126082610"/>
      <w:docPartObj>
        <w:docPartGallery w:val="Page Numbers (Bottom of Page)"/>
        <w:docPartUnique/>
      </w:docPartObj>
    </w:sdtPr>
    <w:sdtContent>
      <w:p w:rsidR="00C516CF" w:rsidRPr="00527BA0" w:rsidRDefault="0057782B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B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516CF" w:rsidRPr="00527B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7B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531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27B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76" w:rsidRDefault="005C6B76" w:rsidP="00683D0A">
      <w:pPr>
        <w:spacing w:after="0" w:line="240" w:lineRule="auto"/>
      </w:pPr>
      <w:r>
        <w:separator/>
      </w:r>
    </w:p>
  </w:footnote>
  <w:footnote w:type="continuationSeparator" w:id="0">
    <w:p w:rsidR="005C6B76" w:rsidRDefault="005C6B76" w:rsidP="0068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C42"/>
    <w:multiLevelType w:val="hybridMultilevel"/>
    <w:tmpl w:val="FEDE3058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4F23"/>
    <w:multiLevelType w:val="hybridMultilevel"/>
    <w:tmpl w:val="B7EA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05010"/>
    <w:multiLevelType w:val="hybridMultilevel"/>
    <w:tmpl w:val="5FA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FEC"/>
    <w:multiLevelType w:val="hybridMultilevel"/>
    <w:tmpl w:val="5FA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562D0"/>
    <w:multiLevelType w:val="hybridMultilevel"/>
    <w:tmpl w:val="06544906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D3E8E"/>
    <w:multiLevelType w:val="hybridMultilevel"/>
    <w:tmpl w:val="B7EA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DA04B7"/>
    <w:multiLevelType w:val="hybridMultilevel"/>
    <w:tmpl w:val="2348CE1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7572C2"/>
    <w:multiLevelType w:val="hybridMultilevel"/>
    <w:tmpl w:val="B7EA3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1F1F5C"/>
    <w:multiLevelType w:val="hybridMultilevel"/>
    <w:tmpl w:val="8E08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C513A"/>
    <w:multiLevelType w:val="hybridMultilevel"/>
    <w:tmpl w:val="BE5448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160313A"/>
    <w:multiLevelType w:val="hybridMultilevel"/>
    <w:tmpl w:val="94EA6BB8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036A4"/>
    <w:multiLevelType w:val="hybridMultilevel"/>
    <w:tmpl w:val="D97056E8"/>
    <w:lvl w:ilvl="0" w:tplc="18E2E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90549"/>
    <w:multiLevelType w:val="hybridMultilevel"/>
    <w:tmpl w:val="2C5E7F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9523D"/>
    <w:multiLevelType w:val="hybridMultilevel"/>
    <w:tmpl w:val="5FA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DEC"/>
    <w:rsid w:val="000611EC"/>
    <w:rsid w:val="000836E4"/>
    <w:rsid w:val="000B013C"/>
    <w:rsid w:val="000B0FC5"/>
    <w:rsid w:val="000F6B87"/>
    <w:rsid w:val="00150F35"/>
    <w:rsid w:val="00153112"/>
    <w:rsid w:val="00182791"/>
    <w:rsid w:val="00195A5C"/>
    <w:rsid w:val="001A39E2"/>
    <w:rsid w:val="001D4982"/>
    <w:rsid w:val="001F17D9"/>
    <w:rsid w:val="002678D3"/>
    <w:rsid w:val="002B5A23"/>
    <w:rsid w:val="002C3484"/>
    <w:rsid w:val="002D01CE"/>
    <w:rsid w:val="002E0868"/>
    <w:rsid w:val="002F1D5E"/>
    <w:rsid w:val="002F458D"/>
    <w:rsid w:val="0033253B"/>
    <w:rsid w:val="00371818"/>
    <w:rsid w:val="003866C5"/>
    <w:rsid w:val="003A40ED"/>
    <w:rsid w:val="003F038C"/>
    <w:rsid w:val="0044781E"/>
    <w:rsid w:val="00475CDA"/>
    <w:rsid w:val="004842C2"/>
    <w:rsid w:val="004A0CB9"/>
    <w:rsid w:val="004A13AD"/>
    <w:rsid w:val="004B3AE9"/>
    <w:rsid w:val="004D169B"/>
    <w:rsid w:val="004E3980"/>
    <w:rsid w:val="004F0DA4"/>
    <w:rsid w:val="004F13D7"/>
    <w:rsid w:val="00527BA0"/>
    <w:rsid w:val="005345AA"/>
    <w:rsid w:val="0053520B"/>
    <w:rsid w:val="0057782B"/>
    <w:rsid w:val="005C55B9"/>
    <w:rsid w:val="005C5E92"/>
    <w:rsid w:val="005C6B76"/>
    <w:rsid w:val="005E2D93"/>
    <w:rsid w:val="006003DD"/>
    <w:rsid w:val="006070E1"/>
    <w:rsid w:val="00613FF8"/>
    <w:rsid w:val="00657D23"/>
    <w:rsid w:val="00683D0A"/>
    <w:rsid w:val="00691965"/>
    <w:rsid w:val="00695319"/>
    <w:rsid w:val="006B16A6"/>
    <w:rsid w:val="006F398F"/>
    <w:rsid w:val="00713DEC"/>
    <w:rsid w:val="0073120E"/>
    <w:rsid w:val="00875CF2"/>
    <w:rsid w:val="008B525F"/>
    <w:rsid w:val="008D303A"/>
    <w:rsid w:val="008E029E"/>
    <w:rsid w:val="009516D0"/>
    <w:rsid w:val="00965768"/>
    <w:rsid w:val="009A7F16"/>
    <w:rsid w:val="009B0324"/>
    <w:rsid w:val="009C01EF"/>
    <w:rsid w:val="009C7989"/>
    <w:rsid w:val="009D7195"/>
    <w:rsid w:val="009E02AF"/>
    <w:rsid w:val="00A640AD"/>
    <w:rsid w:val="00AC0362"/>
    <w:rsid w:val="00AC22FF"/>
    <w:rsid w:val="00AD5692"/>
    <w:rsid w:val="00AD63A4"/>
    <w:rsid w:val="00AE148D"/>
    <w:rsid w:val="00B53E13"/>
    <w:rsid w:val="00B55978"/>
    <w:rsid w:val="00C12432"/>
    <w:rsid w:val="00C516CF"/>
    <w:rsid w:val="00C62C6A"/>
    <w:rsid w:val="00CA2E92"/>
    <w:rsid w:val="00CB77CD"/>
    <w:rsid w:val="00CD1814"/>
    <w:rsid w:val="00CE46E5"/>
    <w:rsid w:val="00D90F8C"/>
    <w:rsid w:val="00D95985"/>
    <w:rsid w:val="00DB0A5D"/>
    <w:rsid w:val="00DD554E"/>
    <w:rsid w:val="00DF4D0F"/>
    <w:rsid w:val="00E213CE"/>
    <w:rsid w:val="00E216C8"/>
    <w:rsid w:val="00E504D0"/>
    <w:rsid w:val="00E52717"/>
    <w:rsid w:val="00E668F5"/>
    <w:rsid w:val="00EA36B0"/>
    <w:rsid w:val="00EA739B"/>
    <w:rsid w:val="00ED46F1"/>
    <w:rsid w:val="00EE04EB"/>
    <w:rsid w:val="00F40FE0"/>
    <w:rsid w:val="00F76055"/>
    <w:rsid w:val="00FB64F7"/>
    <w:rsid w:val="00FC76B2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B2"/>
  </w:style>
  <w:style w:type="paragraph" w:styleId="1">
    <w:name w:val="heading 1"/>
    <w:basedOn w:val="a"/>
    <w:link w:val="10"/>
    <w:uiPriority w:val="9"/>
    <w:qFormat/>
    <w:rsid w:val="00657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D0A"/>
  </w:style>
  <w:style w:type="paragraph" w:styleId="a7">
    <w:name w:val="footer"/>
    <w:basedOn w:val="a"/>
    <w:link w:val="a8"/>
    <w:uiPriority w:val="99"/>
    <w:unhideWhenUsed/>
    <w:rsid w:val="0068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D0A"/>
  </w:style>
  <w:style w:type="paragraph" w:styleId="a9">
    <w:name w:val="footnote text"/>
    <w:basedOn w:val="a"/>
    <w:link w:val="aa"/>
    <w:uiPriority w:val="99"/>
    <w:unhideWhenUsed/>
    <w:rsid w:val="004A13A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A13A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13AD"/>
    <w:rPr>
      <w:vertAlign w:val="superscript"/>
    </w:rPr>
  </w:style>
  <w:style w:type="paragraph" w:styleId="ac">
    <w:name w:val="List Paragraph"/>
    <w:basedOn w:val="a"/>
    <w:uiPriority w:val="34"/>
    <w:qFormat/>
    <w:rsid w:val="008E029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213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7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E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AC22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22F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22F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22F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22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A73F-26D4-42DC-8CB0-AC8D3C35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2020-02-11T10:49:00Z</dcterms:created>
  <dcterms:modified xsi:type="dcterms:W3CDTF">2020-02-11T10:49:00Z</dcterms:modified>
</cp:coreProperties>
</file>